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FF56" w14:textId="77777777" w:rsidR="000F5A63" w:rsidRDefault="000F5A63" w:rsidP="00541993">
      <w:pPr>
        <w:spacing w:before="240" w:after="0" w:line="240" w:lineRule="auto"/>
        <w:jc w:val="center"/>
        <w:rPr>
          <w:rFonts w:ascii="Simplified Arabic" w:eastAsia="Calibri" w:hAnsi="Simplified Arabic" w:cs="PT Bold Heading"/>
          <w:b/>
          <w:bCs/>
          <w:sz w:val="40"/>
          <w:szCs w:val="40"/>
          <w:rtl/>
        </w:rPr>
      </w:pPr>
    </w:p>
    <w:p w14:paraId="5304FC5F" w14:textId="5807FE13" w:rsidR="00036350" w:rsidRPr="00CD312C" w:rsidRDefault="00036350" w:rsidP="00541993">
      <w:pPr>
        <w:spacing w:before="240" w:after="0" w:line="240" w:lineRule="auto"/>
        <w:jc w:val="center"/>
        <w:rPr>
          <w:rFonts w:ascii="Simplified Arabic" w:eastAsia="Calibri" w:hAnsi="Simplified Arabic" w:cs="PT Bold Heading"/>
          <w:b/>
          <w:bCs/>
          <w:sz w:val="40"/>
          <w:szCs w:val="40"/>
          <w:rtl/>
        </w:rPr>
      </w:pPr>
      <w:r w:rsidRPr="00CD312C">
        <w:rPr>
          <w:rFonts w:ascii="Simplified Arabic" w:eastAsia="Calibri" w:hAnsi="Simplified Arabic" w:cs="PT Bold Heading"/>
          <w:b/>
          <w:bCs/>
          <w:sz w:val="40"/>
          <w:szCs w:val="40"/>
          <w:rtl/>
        </w:rPr>
        <w:t xml:space="preserve">التنمر </w:t>
      </w:r>
      <w:r w:rsidR="001D7CE1">
        <w:rPr>
          <w:rFonts w:ascii="Simplified Arabic" w:eastAsia="Calibri" w:hAnsi="Simplified Arabic" w:cs="PT Bold Heading"/>
          <w:b/>
          <w:bCs/>
          <w:sz w:val="40"/>
          <w:szCs w:val="40"/>
          <w:rtl/>
        </w:rPr>
        <w:t>الإلكتروني</w:t>
      </w:r>
      <w:r w:rsidRPr="00CD312C">
        <w:rPr>
          <w:rFonts w:ascii="Simplified Arabic" w:eastAsia="Calibri" w:hAnsi="Simplified Arabic" w:cs="PT Bold Heading"/>
          <w:b/>
          <w:bCs/>
          <w:sz w:val="40"/>
          <w:szCs w:val="40"/>
          <w:rtl/>
        </w:rPr>
        <w:t>.. ومخاطر استخدام التكنولوجيا في المجتمع الفلسطيني</w:t>
      </w:r>
    </w:p>
    <w:p w14:paraId="0152AB92" w14:textId="77777777" w:rsidR="00490E75" w:rsidRPr="00490E75" w:rsidRDefault="00036350" w:rsidP="00541993">
      <w:pPr>
        <w:spacing w:after="0" w:line="240" w:lineRule="auto"/>
        <w:ind w:firstLine="567"/>
        <w:jc w:val="right"/>
        <w:rPr>
          <w:rFonts w:ascii="Simplified Arabic" w:hAnsi="Simplified Arabic" w:cs="Simplified Arabic"/>
          <w:b/>
          <w:bCs/>
          <w:sz w:val="16"/>
          <w:szCs w:val="16"/>
          <w:rtl/>
        </w:rPr>
      </w:pPr>
      <w:r w:rsidRPr="00490E75">
        <w:rPr>
          <w:rFonts w:ascii="Simplified Arabic" w:hAnsi="Simplified Arabic" w:cs="Simplified Arabic"/>
          <w:b/>
          <w:bCs/>
          <w:sz w:val="16"/>
          <w:szCs w:val="16"/>
          <w:rtl/>
        </w:rPr>
        <w:t xml:space="preserve">                                                </w:t>
      </w:r>
    </w:p>
    <w:p w14:paraId="5B8CB875" w14:textId="77777777" w:rsidR="00036350" w:rsidRPr="001D512E" w:rsidRDefault="00036350" w:rsidP="00541993">
      <w:pPr>
        <w:spacing w:after="0" w:line="240" w:lineRule="auto"/>
        <w:ind w:firstLine="567"/>
        <w:jc w:val="right"/>
        <w:rPr>
          <w:rFonts w:ascii="Simplified Arabic" w:hAnsi="Simplified Arabic" w:cs="Simplified Arabic"/>
          <w:b/>
          <w:bCs/>
          <w:sz w:val="26"/>
          <w:szCs w:val="26"/>
          <w:rtl/>
        </w:rPr>
      </w:pPr>
      <w:r w:rsidRPr="001D512E">
        <w:rPr>
          <w:rFonts w:ascii="Simplified Arabic" w:hAnsi="Simplified Arabic" w:cs="Simplified Arabic"/>
          <w:b/>
          <w:bCs/>
          <w:sz w:val="26"/>
          <w:szCs w:val="26"/>
          <w:rtl/>
        </w:rPr>
        <w:t xml:space="preserve"> </w:t>
      </w:r>
      <w:proofErr w:type="spellStart"/>
      <w:proofErr w:type="gramStart"/>
      <w:r w:rsidRPr="001D512E">
        <w:rPr>
          <w:rFonts w:ascii="Simplified Arabic" w:hAnsi="Simplified Arabic" w:cs="Simplified Arabic"/>
          <w:b/>
          <w:bCs/>
          <w:sz w:val="26"/>
          <w:szCs w:val="26"/>
          <w:rtl/>
        </w:rPr>
        <w:t>د.غادة</w:t>
      </w:r>
      <w:proofErr w:type="spellEnd"/>
      <w:proofErr w:type="gramEnd"/>
      <w:r w:rsidRPr="001D512E">
        <w:rPr>
          <w:rFonts w:ascii="Simplified Arabic" w:hAnsi="Simplified Arabic" w:cs="Simplified Arabic"/>
          <w:b/>
          <w:bCs/>
          <w:sz w:val="26"/>
          <w:szCs w:val="26"/>
          <w:rtl/>
        </w:rPr>
        <w:t xml:space="preserve"> حجازي</w:t>
      </w:r>
    </w:p>
    <w:p w14:paraId="76AC866E" w14:textId="77777777" w:rsidR="000F5A63" w:rsidRDefault="000F5A63" w:rsidP="00541993">
      <w:pPr>
        <w:spacing w:after="0" w:line="240" w:lineRule="auto"/>
        <w:ind w:firstLine="567"/>
        <w:jc w:val="mediumKashida"/>
        <w:rPr>
          <w:rFonts w:ascii="Times New Roman" w:eastAsia="Times New Roman" w:hAnsi="Times New Roman" w:cs="Mudir MT"/>
          <w:bCs/>
          <w:sz w:val="32"/>
          <w:szCs w:val="32"/>
          <w:rtl/>
          <w:lang w:val="x-none" w:eastAsia="x-none"/>
        </w:rPr>
      </w:pPr>
    </w:p>
    <w:p w14:paraId="09794BC4" w14:textId="4C125750" w:rsidR="00036350" w:rsidRPr="00CD312C" w:rsidRDefault="000F5A63" w:rsidP="00541993">
      <w:pPr>
        <w:spacing w:after="0" w:line="240" w:lineRule="auto"/>
        <w:ind w:firstLine="567"/>
        <w:jc w:val="mediumKashida"/>
        <w:rPr>
          <w:rFonts w:ascii="Times New Roman" w:eastAsia="Times New Roman" w:hAnsi="Times New Roman" w:cs="Mudir MT"/>
          <w:bCs/>
          <w:sz w:val="32"/>
          <w:szCs w:val="32"/>
          <w:rtl/>
          <w:lang w:val="x-none" w:eastAsia="x-none"/>
        </w:rPr>
      </w:pPr>
      <w:r>
        <w:rPr>
          <w:rFonts w:ascii="Times New Roman" w:eastAsia="Times New Roman" w:hAnsi="Times New Roman" w:cs="Mudir MT" w:hint="cs"/>
          <w:bCs/>
          <w:sz w:val="32"/>
          <w:szCs w:val="32"/>
          <w:rtl/>
          <w:lang w:val="x-none" w:eastAsia="x-none"/>
        </w:rPr>
        <w:t>م</w:t>
      </w:r>
      <w:r w:rsidR="00036350" w:rsidRPr="00CD312C">
        <w:rPr>
          <w:rFonts w:ascii="Times New Roman" w:eastAsia="Times New Roman" w:hAnsi="Times New Roman" w:cs="Mudir MT"/>
          <w:bCs/>
          <w:sz w:val="32"/>
          <w:szCs w:val="32"/>
          <w:rtl/>
          <w:lang w:val="x-none" w:eastAsia="x-none"/>
        </w:rPr>
        <w:t>قدمة</w:t>
      </w:r>
    </w:p>
    <w:p w14:paraId="0D5C56C7"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ظهر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بسبب التطور التكنولوجي وما تبعه من تطور في وسائل الاتصال الاجتماعي الذي يتمثل في الفيسبوك </w:t>
      </w:r>
      <w:proofErr w:type="spellStart"/>
      <w:r w:rsidRPr="001D512E">
        <w:rPr>
          <w:rFonts w:ascii="Simplified Arabic" w:hAnsi="Simplified Arabic" w:cs="Simplified Arabic"/>
          <w:sz w:val="26"/>
          <w:szCs w:val="26"/>
          <w:rtl/>
        </w:rPr>
        <w:t>وال</w:t>
      </w:r>
      <w:r w:rsidR="001D7CE1">
        <w:rPr>
          <w:rFonts w:ascii="Simplified Arabic" w:hAnsi="Simplified Arabic" w:cs="Simplified Arabic" w:hint="cs"/>
          <w:sz w:val="26"/>
          <w:szCs w:val="26"/>
          <w:rtl/>
        </w:rPr>
        <w:t>إ</w:t>
      </w:r>
      <w:r w:rsidRPr="001D512E">
        <w:rPr>
          <w:rFonts w:ascii="Simplified Arabic" w:hAnsi="Simplified Arabic" w:cs="Simplified Arabic"/>
          <w:sz w:val="26"/>
          <w:szCs w:val="26"/>
          <w:rtl/>
        </w:rPr>
        <w:t>نستجرام</w:t>
      </w:r>
      <w:proofErr w:type="spellEnd"/>
      <w:r w:rsidRPr="001D512E">
        <w:rPr>
          <w:rFonts w:ascii="Simplified Arabic" w:hAnsi="Simplified Arabic" w:cs="Simplified Arabic"/>
          <w:sz w:val="26"/>
          <w:szCs w:val="26"/>
          <w:rtl/>
        </w:rPr>
        <w:t xml:space="preserve"> والتويتر</w:t>
      </w:r>
      <w:r w:rsidR="00B30E38">
        <w:rPr>
          <w:rFonts w:ascii="Simplified Arabic" w:hAnsi="Simplified Arabic" w:cs="Simplified Arabic" w:hint="cs"/>
          <w:sz w:val="26"/>
          <w:szCs w:val="26"/>
          <w:rtl/>
        </w:rPr>
        <w:t>.</w:t>
      </w:r>
      <w:r w:rsidRPr="001D512E">
        <w:rPr>
          <w:rFonts w:ascii="Simplified Arabic" w:hAnsi="Simplified Arabic" w:cs="Simplified Arabic"/>
          <w:sz w:val="26"/>
          <w:szCs w:val="26"/>
          <w:rtl/>
        </w:rPr>
        <w:t>..الخ.</w:t>
      </w:r>
    </w:p>
    <w:p w14:paraId="2A79C917"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ويعتبر الاستخدام السيئ لمواقع التواصل الاجتماعي بمختلف أنواعه وأشكاله، </w:t>
      </w:r>
      <w:r w:rsidR="00490E75">
        <w:rPr>
          <w:rFonts w:ascii="Simplified Arabic" w:hAnsi="Simplified Arabic" w:cs="Simplified Arabic" w:hint="cs"/>
          <w:sz w:val="26"/>
          <w:szCs w:val="26"/>
          <w:rtl/>
        </w:rPr>
        <w:t xml:space="preserve">وكذلك </w:t>
      </w:r>
      <w:r w:rsidRPr="001D512E">
        <w:rPr>
          <w:rFonts w:ascii="Simplified Arabic" w:hAnsi="Simplified Arabic" w:cs="Simplified Arabic"/>
          <w:sz w:val="26"/>
          <w:szCs w:val="26"/>
          <w:rtl/>
        </w:rPr>
        <w:t xml:space="preserve">عدم وجود أي جهات رقابية عليها في المجتمع الفلسطيني من الأسباب الرئيسية لظهور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والتي امتدت إلى الفضاء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في مختلف المؤسسات سواء المدارس والجامعات والأسرة والمساجد</w:t>
      </w:r>
      <w:r w:rsidR="005813A2">
        <w:rPr>
          <w:rFonts w:ascii="Simplified Arabic" w:hAnsi="Simplified Arabic" w:cs="Simplified Arabic" w:hint="cs"/>
          <w:sz w:val="26"/>
          <w:szCs w:val="26"/>
          <w:rtl/>
        </w:rPr>
        <w:t>.</w:t>
      </w:r>
      <w:r w:rsidRPr="001D512E">
        <w:rPr>
          <w:rFonts w:ascii="Simplified Arabic" w:hAnsi="Simplified Arabic" w:cs="Simplified Arabic"/>
          <w:sz w:val="26"/>
          <w:szCs w:val="26"/>
          <w:rtl/>
        </w:rPr>
        <w:t>..الخ.</w:t>
      </w:r>
    </w:p>
    <w:p w14:paraId="1D24450F"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تتمثل أشكال وأساليب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في الإساءة اللفظية والتي تشمل الألفاظ السيئة ونشر الإشاعات، والتهديدات بنشر الصور الشخصية ومشاركتها مع </w:t>
      </w:r>
      <w:proofErr w:type="gramStart"/>
      <w:r w:rsidRPr="001D512E">
        <w:rPr>
          <w:rFonts w:ascii="Simplified Arabic" w:hAnsi="Simplified Arabic" w:cs="Simplified Arabic"/>
          <w:sz w:val="26"/>
          <w:szCs w:val="26"/>
          <w:rtl/>
        </w:rPr>
        <w:t>الآخرين</w:t>
      </w:r>
      <w:r w:rsidRPr="001D512E">
        <w:rPr>
          <w:rFonts w:ascii="Simplified Arabic" w:hAnsi="Simplified Arabic" w:cs="Simplified Arabic"/>
          <w:sz w:val="26"/>
          <w:szCs w:val="26"/>
          <w:vertAlign w:val="superscript"/>
          <w:rtl/>
        </w:rPr>
        <w:t>(</w:t>
      </w:r>
      <w:proofErr w:type="gramEnd"/>
      <w:r w:rsidRPr="001D512E">
        <w:rPr>
          <w:vertAlign w:val="superscript"/>
          <w:rtl/>
        </w:rPr>
        <w:footnoteReference w:id="1"/>
      </w:r>
      <w:r w:rsidRPr="001D512E">
        <w:rPr>
          <w:rFonts w:ascii="Simplified Arabic" w:hAnsi="Simplified Arabic" w:cs="Simplified Arabic"/>
          <w:sz w:val="26"/>
          <w:szCs w:val="26"/>
          <w:vertAlign w:val="superscript"/>
          <w:rtl/>
        </w:rPr>
        <w:t>)</w:t>
      </w:r>
      <w:r w:rsidR="008B72D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وكتابة كلمات غير أخلاقية وإرغام الأشخاص بطرق لا أخلاقية للبوح </w:t>
      </w:r>
      <w:r w:rsidR="005813A2">
        <w:rPr>
          <w:rFonts w:ascii="Simplified Arabic" w:hAnsi="Simplified Arabic" w:cs="Simplified Arabic" w:hint="cs"/>
          <w:sz w:val="26"/>
          <w:szCs w:val="26"/>
          <w:rtl/>
        </w:rPr>
        <w:t>ب</w:t>
      </w:r>
      <w:r w:rsidRPr="001D512E">
        <w:rPr>
          <w:rFonts w:ascii="Simplified Arabic" w:hAnsi="Simplified Arabic" w:cs="Simplified Arabic"/>
          <w:sz w:val="26"/>
          <w:szCs w:val="26"/>
          <w:rtl/>
        </w:rPr>
        <w:t>بياناتهم الشخصية الحساسة</w:t>
      </w:r>
      <w:r w:rsidRPr="001D512E">
        <w:rPr>
          <w:rFonts w:ascii="Simplified Arabic" w:hAnsi="Simplified Arabic" w:cs="Simplified Arabic"/>
          <w:sz w:val="26"/>
          <w:szCs w:val="26"/>
          <w:vertAlign w:val="superscript"/>
          <w:rtl/>
        </w:rPr>
        <w:t>(</w:t>
      </w:r>
      <w:r w:rsidRPr="001D512E">
        <w:rPr>
          <w:rStyle w:val="ae"/>
          <w:rFonts w:ascii="Simplified Arabic" w:hAnsi="Simplified Arabic" w:cs="Simplified Arabic"/>
          <w:sz w:val="26"/>
          <w:szCs w:val="26"/>
          <w:rtl/>
        </w:rPr>
        <w:footnoteReference w:id="2"/>
      </w:r>
      <w:r w:rsidRPr="001D512E">
        <w:rPr>
          <w:rFonts w:ascii="Simplified Arabic" w:hAnsi="Simplified Arabic" w:cs="Simplified Arabic"/>
          <w:sz w:val="26"/>
          <w:szCs w:val="26"/>
          <w:vertAlign w:val="superscript"/>
          <w:rtl/>
        </w:rPr>
        <w:t>)</w:t>
      </w:r>
      <w:r w:rsidR="005813A2">
        <w:rPr>
          <w:rFonts w:ascii="Simplified Arabic" w:hAnsi="Simplified Arabic" w:cs="Simplified Arabic" w:hint="cs"/>
          <w:sz w:val="26"/>
          <w:szCs w:val="26"/>
          <w:rtl/>
        </w:rPr>
        <w:t>.</w:t>
      </w:r>
    </w:p>
    <w:p w14:paraId="137A11CA"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lastRenderedPageBreak/>
        <w:t xml:space="preserve">يستخدم المتنمرون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ون عدة وسائل يستخدمونها كإطلاق الألقاب والتنمر البدني الذي يتمثل في الضرب، وأيضا</w:t>
      </w:r>
      <w:r w:rsidR="001D7CE1">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تنمر العلاقات الاجتماعية كعزل شخص واستبعاده من مجموعة </w:t>
      </w:r>
      <w:proofErr w:type="gramStart"/>
      <w:r w:rsidRPr="001D512E">
        <w:rPr>
          <w:rFonts w:ascii="Simplified Arabic" w:hAnsi="Simplified Arabic" w:cs="Simplified Arabic"/>
          <w:sz w:val="26"/>
          <w:szCs w:val="26"/>
          <w:rtl/>
        </w:rPr>
        <w:t>الأصدقاء</w:t>
      </w:r>
      <w:r w:rsidRPr="001D512E">
        <w:rPr>
          <w:rFonts w:ascii="Calibri" w:hAnsi="Calibri" w:cs="Arial"/>
          <w:vertAlign w:val="superscript"/>
          <w:rtl/>
        </w:rPr>
        <w:t>(</w:t>
      </w:r>
      <w:proofErr w:type="gramEnd"/>
      <w:r w:rsidRPr="001D512E">
        <w:rPr>
          <w:vertAlign w:val="superscript"/>
          <w:rtl/>
        </w:rPr>
        <w:footnoteReference w:id="3"/>
      </w:r>
      <w:r w:rsidRPr="001D512E">
        <w:rPr>
          <w:rFonts w:ascii="Calibri" w:hAnsi="Calibri" w:cs="Arial"/>
          <w:vertAlign w:val="superscript"/>
          <w:rtl/>
        </w:rPr>
        <w:t>)</w:t>
      </w:r>
      <w:r w:rsidR="00953753">
        <w:rPr>
          <w:rFonts w:ascii="Simplified Arabic" w:hAnsi="Simplified Arabic" w:cs="Simplified Arabic" w:hint="cs"/>
          <w:sz w:val="26"/>
          <w:szCs w:val="26"/>
          <w:rtl/>
        </w:rPr>
        <w:t>.</w:t>
      </w:r>
    </w:p>
    <w:p w14:paraId="4D0934D8"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أثاره السلبية على جميع الفئات العمرية من ناحية، وعلى مختلف مناحي الحياة سواء النفسية والاجتماعية كالخوف، وتدني تقدير الذات ومشكلة تكوين الأصدقاء، والعزلة الاجتماعية.</w:t>
      </w:r>
    </w:p>
    <w:p w14:paraId="753D20BA"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من خلال هذه الدراسة سيتم التعرف على مفهوم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واختلافه عن التنمر التقليدي، والمفاهيم المرتبطة بالتنمر، وأسبابه وأساليبه وأشكاله،</w:t>
      </w:r>
      <w:r w:rsidR="005813A2">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وسمات المتنمر والمتنمر عليه، ومخاطره وإحصائيات عنه، ومقترحات وتوصيات الباحثة للحد من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p>
    <w:p w14:paraId="451D6CBE"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 xml:space="preserve">مفهوم التنمر </w:t>
      </w:r>
      <w:r w:rsidR="001D7CE1">
        <w:rPr>
          <w:rFonts w:ascii="Times New Roman" w:eastAsia="Times New Roman" w:hAnsi="Times New Roman" w:cs="Mudir MT"/>
          <w:bCs/>
          <w:sz w:val="32"/>
          <w:szCs w:val="32"/>
          <w:rtl/>
          <w:lang w:val="x-none" w:eastAsia="x-none"/>
        </w:rPr>
        <w:t>الإلكتروني</w:t>
      </w:r>
      <w:r w:rsidRPr="00CD312C">
        <w:rPr>
          <w:rFonts w:ascii="Times New Roman" w:eastAsia="Times New Roman" w:hAnsi="Times New Roman" w:cs="Mudir MT"/>
          <w:bCs/>
          <w:sz w:val="32"/>
          <w:szCs w:val="32"/>
          <w:rtl/>
          <w:lang w:val="x-none" w:eastAsia="x-none"/>
        </w:rPr>
        <w:t xml:space="preserve">: </w:t>
      </w:r>
      <w:r w:rsidRPr="00CD312C">
        <w:rPr>
          <w:rFonts w:ascii="Times New Roman" w:eastAsia="Times New Roman" w:hAnsi="Times New Roman" w:cs="Mudir MT"/>
          <w:bCs/>
          <w:sz w:val="32"/>
          <w:szCs w:val="32"/>
          <w:lang w:val="x-none" w:eastAsia="x-none"/>
        </w:rPr>
        <w:t>C</w:t>
      </w:r>
      <w:r w:rsidR="005813A2">
        <w:rPr>
          <w:rFonts w:ascii="Times New Roman" w:eastAsia="Times New Roman" w:hAnsi="Times New Roman" w:cs="Mudir MT"/>
          <w:bCs/>
          <w:sz w:val="32"/>
          <w:szCs w:val="32"/>
          <w:lang w:eastAsia="x-none"/>
        </w:rPr>
        <w:t>y</w:t>
      </w:r>
      <w:proofErr w:type="spellStart"/>
      <w:r w:rsidRPr="00CD312C">
        <w:rPr>
          <w:rFonts w:ascii="Times New Roman" w:eastAsia="Times New Roman" w:hAnsi="Times New Roman" w:cs="Mudir MT"/>
          <w:bCs/>
          <w:sz w:val="32"/>
          <w:szCs w:val="32"/>
          <w:lang w:val="x-none" w:eastAsia="x-none"/>
        </w:rPr>
        <w:t>ber</w:t>
      </w:r>
      <w:proofErr w:type="spellEnd"/>
      <w:r w:rsidR="005813A2">
        <w:rPr>
          <w:rFonts w:ascii="Times New Roman" w:eastAsia="Times New Roman" w:hAnsi="Times New Roman" w:cs="Mudir MT"/>
          <w:bCs/>
          <w:sz w:val="32"/>
          <w:szCs w:val="32"/>
          <w:lang w:eastAsia="x-none"/>
        </w:rPr>
        <w:t xml:space="preserve"> </w:t>
      </w:r>
      <w:r w:rsidRPr="00CD312C">
        <w:rPr>
          <w:rFonts w:ascii="Times New Roman" w:eastAsia="Times New Roman" w:hAnsi="Times New Roman" w:cs="Mudir MT"/>
          <w:bCs/>
          <w:sz w:val="32"/>
          <w:szCs w:val="32"/>
          <w:lang w:val="x-none" w:eastAsia="x-none"/>
        </w:rPr>
        <w:t>bulling</w:t>
      </w:r>
    </w:p>
    <w:p w14:paraId="14E18187" w14:textId="77777777" w:rsidR="00036350" w:rsidRPr="001D512E" w:rsidRDefault="00036350" w:rsidP="000F5A63">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b/>
          <w:bCs/>
          <w:sz w:val="26"/>
          <w:szCs w:val="26"/>
          <w:rtl/>
        </w:rPr>
        <w:t xml:space="preserve">التنمر بمفهومه العام </w:t>
      </w:r>
      <w:r w:rsidRPr="001D512E">
        <w:rPr>
          <w:rFonts w:ascii="Simplified Arabic" w:hAnsi="Simplified Arabic" w:cs="Simplified Arabic"/>
          <w:b/>
          <w:bCs/>
          <w:sz w:val="26"/>
          <w:szCs w:val="26"/>
        </w:rPr>
        <w:t>:(Bullying)</w:t>
      </w:r>
    </w:p>
    <w:p w14:paraId="2A32DCFB"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يُعرف </w:t>
      </w:r>
      <w:r w:rsidRPr="001D512E">
        <w:rPr>
          <w:rFonts w:ascii="Simplified Arabic" w:hAnsi="Simplified Arabic" w:cs="Simplified Arabic"/>
          <w:sz w:val="26"/>
          <w:szCs w:val="26"/>
        </w:rPr>
        <w:t>Hughes</w:t>
      </w:r>
      <w:r w:rsidRPr="001D512E">
        <w:rPr>
          <w:rFonts w:ascii="Simplified Arabic" w:hAnsi="Simplified Arabic" w:cs="Simplified Arabic"/>
          <w:sz w:val="26"/>
          <w:szCs w:val="26"/>
          <w:rtl/>
        </w:rPr>
        <w:t xml:space="preserve"> التنمر بأنه سلوك عدواني يتمثل في الإيذاء البدني النفسي والذي يتكرر حدوثه حين يمارس المتنمر عدوانه على الضحية سواء بشكل مباشر أو غير </w:t>
      </w:r>
      <w:proofErr w:type="gramStart"/>
      <w:r w:rsidRPr="001D512E">
        <w:rPr>
          <w:rFonts w:ascii="Simplified Arabic" w:hAnsi="Simplified Arabic" w:cs="Simplified Arabic"/>
          <w:sz w:val="26"/>
          <w:szCs w:val="26"/>
          <w:rtl/>
        </w:rPr>
        <w:t>مباشر</w:t>
      </w:r>
      <w:r w:rsidRPr="001D512E">
        <w:rPr>
          <w:rFonts w:ascii="Calibri" w:hAnsi="Calibri" w:cs="Arial"/>
          <w:vertAlign w:val="superscript"/>
          <w:rtl/>
        </w:rPr>
        <w:t>(</w:t>
      </w:r>
      <w:proofErr w:type="gramEnd"/>
      <w:r w:rsidRPr="001D512E">
        <w:rPr>
          <w:rFonts w:ascii="Calibri" w:hAnsi="Calibri" w:cs="Arial"/>
          <w:vertAlign w:val="superscript"/>
          <w:rtl/>
        </w:rPr>
        <w:footnoteReference w:id="4"/>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7C5440DA"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ويعتبر التنمر من المظاهر السلوكية السلبية المنتشرة في المجتمعات وخاصة في جميع المراحل الدراسية ابتداء</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من الروضة وانتهاءَ بالجامعة وداخل الأسرة وفي الشارع، وفي مختلف المؤسسات الأخرى.</w:t>
      </w:r>
    </w:p>
    <w:p w14:paraId="4748E9D3"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lastRenderedPageBreak/>
        <w:t xml:space="preserve">ويرى </w:t>
      </w:r>
      <w:r w:rsidRPr="001D512E">
        <w:rPr>
          <w:rFonts w:ascii="Simplified Arabic" w:hAnsi="Simplified Arabic" w:cs="Simplified Arabic"/>
          <w:sz w:val="26"/>
          <w:szCs w:val="26"/>
        </w:rPr>
        <w:t>Huebner</w:t>
      </w:r>
      <w:r w:rsidRPr="001D512E">
        <w:rPr>
          <w:rFonts w:ascii="Simplified Arabic" w:hAnsi="Simplified Arabic" w:cs="Simplified Arabic"/>
          <w:sz w:val="26"/>
          <w:szCs w:val="26"/>
          <w:rtl/>
        </w:rPr>
        <w:t xml:space="preserve"> أن المتنمر يقوم بالسيطرة على الضحية من خلال مضايقته سواء بشكل لفظي أو بدني</w:t>
      </w:r>
      <w:r w:rsidR="005813A2">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حيث يمارس الشخص المتنمر الأقوى ط</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رقاً مختلفة لإذلال الآخر </w:t>
      </w:r>
      <w:proofErr w:type="gramStart"/>
      <w:r w:rsidRPr="001D512E">
        <w:rPr>
          <w:rFonts w:ascii="Simplified Arabic" w:hAnsi="Simplified Arabic" w:cs="Simplified Arabic"/>
          <w:sz w:val="26"/>
          <w:szCs w:val="26"/>
          <w:rtl/>
        </w:rPr>
        <w:t>وإحراجه</w:t>
      </w:r>
      <w:r w:rsidRPr="001D512E">
        <w:rPr>
          <w:rFonts w:ascii="Calibri" w:hAnsi="Calibri" w:cs="Arial"/>
          <w:vertAlign w:val="superscript"/>
          <w:rtl/>
        </w:rPr>
        <w:t>(</w:t>
      </w:r>
      <w:proofErr w:type="gramEnd"/>
      <w:r w:rsidRPr="001D512E">
        <w:rPr>
          <w:rFonts w:ascii="Calibri" w:hAnsi="Calibri" w:cs="Arial"/>
          <w:vertAlign w:val="superscript"/>
          <w:rtl/>
        </w:rPr>
        <w:footnoteReference w:id="5"/>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533F1C97"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ويُؤكد </w:t>
      </w:r>
      <w:r w:rsidRPr="001D512E">
        <w:rPr>
          <w:rFonts w:ascii="Simplified Arabic" w:hAnsi="Simplified Arabic" w:cs="Simplified Arabic"/>
          <w:sz w:val="26"/>
          <w:szCs w:val="26"/>
        </w:rPr>
        <w:t>Smit</w:t>
      </w:r>
      <w:r w:rsidR="005813A2">
        <w:rPr>
          <w:rFonts w:ascii="Simplified Arabic" w:hAnsi="Simplified Arabic" w:cs="Simplified Arabic"/>
          <w:sz w:val="26"/>
          <w:szCs w:val="26"/>
        </w:rPr>
        <w:t>h</w:t>
      </w:r>
      <w:r w:rsidRPr="001D512E">
        <w:rPr>
          <w:rFonts w:ascii="Simplified Arabic" w:hAnsi="Simplified Arabic" w:cs="Simplified Arabic"/>
          <w:sz w:val="26"/>
          <w:szCs w:val="26"/>
          <w:rtl/>
        </w:rPr>
        <w:t xml:space="preserve"> أن سلوك التنمر يختلف عن سلوك العدوان في مظهرين وهو عدم التوازن والتساوي بين المتنم</w:t>
      </w:r>
      <w:r w:rsidR="005813A2">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ر والضحية والتكرار في عملية التنمر حيث يصعب على الضحية أن تدافع عن نفسها </w:t>
      </w:r>
      <w:r w:rsidR="005813A2">
        <w:rPr>
          <w:rFonts w:ascii="Simplified Arabic" w:hAnsi="Simplified Arabic" w:cs="Simplified Arabic" w:hint="cs"/>
          <w:sz w:val="26"/>
          <w:szCs w:val="26"/>
          <w:rtl/>
        </w:rPr>
        <w:t>إ</w:t>
      </w:r>
      <w:r w:rsidRPr="001D512E">
        <w:rPr>
          <w:rFonts w:ascii="Simplified Arabic" w:hAnsi="Simplified Arabic" w:cs="Simplified Arabic"/>
          <w:sz w:val="26"/>
          <w:szCs w:val="26"/>
          <w:rtl/>
        </w:rPr>
        <w:t xml:space="preserve">ما بسبب الضعف الجسدي أو النفسي أو لكثرة عدد </w:t>
      </w:r>
      <w:proofErr w:type="gramStart"/>
      <w:r w:rsidRPr="001D512E">
        <w:rPr>
          <w:rFonts w:ascii="Simplified Arabic" w:hAnsi="Simplified Arabic" w:cs="Simplified Arabic"/>
          <w:sz w:val="26"/>
          <w:szCs w:val="26"/>
          <w:rtl/>
        </w:rPr>
        <w:t>المتنمرين</w:t>
      </w:r>
      <w:r w:rsidRPr="001D512E">
        <w:rPr>
          <w:rFonts w:ascii="Calibri" w:hAnsi="Calibri" w:cs="Arial"/>
          <w:vertAlign w:val="superscript"/>
          <w:rtl/>
        </w:rPr>
        <w:t>(</w:t>
      </w:r>
      <w:proofErr w:type="gramEnd"/>
      <w:r w:rsidRPr="001D512E">
        <w:rPr>
          <w:rFonts w:ascii="Calibri" w:hAnsi="Calibri" w:cs="Arial"/>
          <w:vertAlign w:val="superscript"/>
          <w:rtl/>
        </w:rPr>
        <w:footnoteReference w:id="6"/>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3738BE00"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بالرغم من أن سلوك التنمر من الظواهر القديمة في تاريخ البشرية إلا أن دراسته وسبل الوقاية منه ظهرت حديثا في مجال الصحة النفسية وعلم الاجتماع والتربية.</w:t>
      </w:r>
    </w:p>
    <w:p w14:paraId="16DDC41E"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كما يختلف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عن التنمر التقليدي في أن التنمر التقليدي يحدث وجها لوجه أما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فهو يحدث عن بعد بطرق أكثر ترهيبا وانتشارا من خلال الهواتف المحمولة </w:t>
      </w:r>
      <w:r w:rsidR="005813A2">
        <w:rPr>
          <w:rFonts w:ascii="Simplified Arabic" w:hAnsi="Simplified Arabic" w:cs="Simplified Arabic" w:hint="cs"/>
          <w:sz w:val="26"/>
          <w:szCs w:val="26"/>
          <w:rtl/>
        </w:rPr>
        <w:t>أ</w:t>
      </w:r>
      <w:r w:rsidRPr="001D512E">
        <w:rPr>
          <w:rFonts w:ascii="Simplified Arabic" w:hAnsi="Simplified Arabic" w:cs="Simplified Arabic"/>
          <w:sz w:val="26"/>
          <w:szCs w:val="26"/>
          <w:rtl/>
        </w:rPr>
        <w:t xml:space="preserve">و شبكة </w:t>
      </w:r>
      <w:proofErr w:type="spellStart"/>
      <w:r w:rsidRPr="001D512E">
        <w:rPr>
          <w:rFonts w:ascii="Simplified Arabic" w:hAnsi="Simplified Arabic" w:cs="Simplified Arabic"/>
          <w:sz w:val="26"/>
          <w:szCs w:val="26"/>
          <w:rtl/>
        </w:rPr>
        <w:t>الانترنت</w:t>
      </w:r>
      <w:proofErr w:type="spellEnd"/>
      <w:r w:rsidR="005813A2">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فيتم إرسال رسائل نصية أو صور، أو مقاطع فيديو عبر مختلف مواقع التواصل الاجتماعي، والبريد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والهواتف المحمولة مما يكون له الأثر النفسي السلبي من شعور</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بالقلق والتوتر والخوف بسبب رسائل التهديد عبر الفيسبوك فينعكس ذلك سلبا على سلوك الضحية فيتحول سلوك الشخص للعدوانية ويميل للعزلة.</w:t>
      </w:r>
    </w:p>
    <w:p w14:paraId="54B97CA0"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تتسم بيئة الويب بأنها منفتحة ومنتشرة لهذا تكمن الخطورة في عدم معرفة الشخص المتنمر الذي يلحق الأذى بالضحايا من خلال نشر ما ي</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سيء لهم نفسيا</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واجتماعيا</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بسرعة عبر مواقع الويب</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ومواقع التواصل الاجتماعي مما يؤدي </w:t>
      </w:r>
      <w:r w:rsidRPr="001D512E">
        <w:rPr>
          <w:rFonts w:ascii="Simplified Arabic" w:hAnsi="Simplified Arabic" w:cs="Simplified Arabic"/>
          <w:sz w:val="26"/>
          <w:szCs w:val="26"/>
          <w:rtl/>
        </w:rPr>
        <w:lastRenderedPageBreak/>
        <w:t>لتشتت طاقة المتنمر عليه ويؤثر في حياته بشكل عام في جميع النواحي سواء العلمية أو التعليمية أو الأسرية</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أو علاقاته بأصدقائه </w:t>
      </w:r>
      <w:proofErr w:type="gramStart"/>
      <w:r w:rsidRPr="001D512E">
        <w:rPr>
          <w:rFonts w:ascii="Simplified Arabic" w:hAnsi="Simplified Arabic" w:cs="Simplified Arabic"/>
          <w:sz w:val="26"/>
          <w:szCs w:val="26"/>
          <w:rtl/>
        </w:rPr>
        <w:t>وأقاربه</w:t>
      </w:r>
      <w:r w:rsidRPr="001D512E">
        <w:rPr>
          <w:rFonts w:ascii="Calibri" w:hAnsi="Calibri" w:cs="Arial"/>
          <w:vertAlign w:val="superscript"/>
          <w:rtl/>
        </w:rPr>
        <w:t>(</w:t>
      </w:r>
      <w:proofErr w:type="gramEnd"/>
      <w:r w:rsidRPr="001D512E">
        <w:rPr>
          <w:rFonts w:ascii="Calibri" w:hAnsi="Calibri" w:cs="Arial"/>
          <w:vertAlign w:val="superscript"/>
          <w:rtl/>
        </w:rPr>
        <w:footnoteReference w:id="7"/>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6AEEFC22"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ويعتبر العالم</w:t>
      </w:r>
      <w:r w:rsidR="005813A2">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(بل </w:t>
      </w:r>
      <w:proofErr w:type="spellStart"/>
      <w:r w:rsidRPr="001D512E">
        <w:rPr>
          <w:rFonts w:ascii="Simplified Arabic" w:hAnsi="Simplified Arabic" w:cs="Simplified Arabic"/>
          <w:sz w:val="26"/>
          <w:szCs w:val="26"/>
          <w:rtl/>
        </w:rPr>
        <w:t>بيسي</w:t>
      </w:r>
      <w:proofErr w:type="spellEnd"/>
      <w:r w:rsidRPr="001D512E">
        <w:rPr>
          <w:rFonts w:ascii="Simplified Arabic" w:hAnsi="Simplified Arabic" w:cs="Simplified Arabic"/>
          <w:sz w:val="26"/>
          <w:szCs w:val="26"/>
          <w:rtl/>
        </w:rPr>
        <w:t xml:space="preserve">) هو أول من عرف مصطلح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على أنه استخدام تقنيات المعلومات والاتصالات لدعم سلوك عدواني من قبل أفراد أو جماعات بهدف الإيذاء </w:t>
      </w:r>
      <w:proofErr w:type="gramStart"/>
      <w:r w:rsidRPr="001D512E">
        <w:rPr>
          <w:rFonts w:ascii="Simplified Arabic" w:hAnsi="Simplified Arabic" w:cs="Simplified Arabic"/>
          <w:sz w:val="26"/>
          <w:szCs w:val="26"/>
          <w:rtl/>
        </w:rPr>
        <w:t>للأشخاص</w:t>
      </w:r>
      <w:r w:rsidRPr="001D512E">
        <w:rPr>
          <w:rFonts w:ascii="Calibri" w:hAnsi="Calibri" w:cs="Arial"/>
          <w:vertAlign w:val="superscript"/>
          <w:rtl/>
        </w:rPr>
        <w:t>(</w:t>
      </w:r>
      <w:proofErr w:type="gramEnd"/>
      <w:r w:rsidRPr="001D512E">
        <w:rPr>
          <w:rFonts w:ascii="Calibri" w:hAnsi="Calibri" w:cs="Arial"/>
          <w:vertAlign w:val="superscript"/>
          <w:rtl/>
        </w:rPr>
        <w:footnoteReference w:id="8"/>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6D4BA7C6"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تأسيسا على ما سبق يتضح أن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من </w:t>
      </w:r>
      <w:r w:rsidR="005813A2">
        <w:rPr>
          <w:rFonts w:ascii="Simplified Arabic" w:hAnsi="Simplified Arabic" w:cs="Simplified Arabic" w:hint="cs"/>
          <w:sz w:val="26"/>
          <w:szCs w:val="26"/>
          <w:rtl/>
        </w:rPr>
        <w:t>ا</w:t>
      </w:r>
      <w:r w:rsidRPr="001D512E">
        <w:rPr>
          <w:rFonts w:ascii="Simplified Arabic" w:hAnsi="Simplified Arabic" w:cs="Simplified Arabic"/>
          <w:sz w:val="26"/>
          <w:szCs w:val="26"/>
          <w:rtl/>
        </w:rPr>
        <w:t>لمشكلات السلوكية الانفعالية يستخدم المتنم</w:t>
      </w:r>
      <w:r w:rsidR="005813A2">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ر عدة وسائل اتصال حديثة لفرض قوته على الآخرين تتمثل في استخدامه الهواتف المحمولة وكاميرات الفيديو والبريد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والحاسوب المحمول </w:t>
      </w:r>
      <w:proofErr w:type="spellStart"/>
      <w:r w:rsidRPr="001D512E">
        <w:rPr>
          <w:rFonts w:ascii="Simplified Arabic" w:hAnsi="Simplified Arabic" w:cs="Simplified Arabic"/>
          <w:sz w:val="26"/>
          <w:szCs w:val="26"/>
          <w:rtl/>
        </w:rPr>
        <w:t>والجوال</w:t>
      </w:r>
      <w:proofErr w:type="gramStart"/>
      <w:r w:rsidRPr="001D512E">
        <w:rPr>
          <w:rFonts w:ascii="Simplified Arabic" w:hAnsi="Simplified Arabic" w:cs="Simplified Arabic"/>
          <w:sz w:val="26"/>
          <w:szCs w:val="26"/>
          <w:rtl/>
        </w:rPr>
        <w:t>..الخ</w:t>
      </w:r>
      <w:proofErr w:type="spellEnd"/>
      <w:proofErr w:type="gramEnd"/>
      <w:r w:rsidRPr="001D512E">
        <w:rPr>
          <w:rFonts w:ascii="Simplified Arabic" w:hAnsi="Simplified Arabic" w:cs="Simplified Arabic"/>
          <w:sz w:val="26"/>
          <w:szCs w:val="26"/>
          <w:rtl/>
        </w:rPr>
        <w:t xml:space="preserve">  وصفحات على </w:t>
      </w:r>
      <w:proofErr w:type="spellStart"/>
      <w:r w:rsidRPr="001D512E">
        <w:rPr>
          <w:rFonts w:ascii="Simplified Arabic" w:hAnsi="Simplified Arabic" w:cs="Simplified Arabic"/>
          <w:sz w:val="26"/>
          <w:szCs w:val="26"/>
          <w:rtl/>
        </w:rPr>
        <w:t>الانترنت</w:t>
      </w:r>
      <w:proofErr w:type="spellEnd"/>
      <w:r w:rsidRPr="001D512E">
        <w:rPr>
          <w:rFonts w:ascii="Simplified Arabic" w:hAnsi="Simplified Arabic" w:cs="Simplified Arabic"/>
          <w:sz w:val="26"/>
          <w:szCs w:val="26"/>
          <w:rtl/>
        </w:rPr>
        <w:t xml:space="preserve"> لنشر الأكاذيب، وتسبب للضحية العديد من الاضطرابات والأمراض النفسية التي منها التوحد والعزلة الاجتماعية والخوف والقلق.</w:t>
      </w:r>
    </w:p>
    <w:p w14:paraId="0A7047DA" w14:textId="651A27D1" w:rsidR="00036350"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يرى </w:t>
      </w:r>
      <w:r w:rsidRPr="001D512E">
        <w:rPr>
          <w:rFonts w:ascii="Simplified Arabic" w:hAnsi="Simplified Arabic" w:cs="Simplified Arabic"/>
          <w:sz w:val="26"/>
          <w:szCs w:val="26"/>
        </w:rPr>
        <w:t>Huebner</w:t>
      </w:r>
      <w:r w:rsidRPr="001D512E">
        <w:rPr>
          <w:rFonts w:ascii="Simplified Arabic" w:hAnsi="Simplified Arabic" w:cs="Simplified Arabic"/>
          <w:sz w:val="26"/>
          <w:szCs w:val="26"/>
          <w:rtl/>
        </w:rPr>
        <w:t xml:space="preserve"> أن التنمر يتضمن ضربا ودفعا أو أي شكل من أشكال الاعتداء الجسدي </w:t>
      </w:r>
      <w:r w:rsidR="005813A2">
        <w:rPr>
          <w:rFonts w:ascii="Simplified Arabic" w:hAnsi="Simplified Arabic" w:cs="Simplified Arabic" w:hint="cs"/>
          <w:sz w:val="26"/>
          <w:szCs w:val="26"/>
          <w:rtl/>
        </w:rPr>
        <w:t>أ</w:t>
      </w:r>
      <w:r w:rsidRPr="001D512E">
        <w:rPr>
          <w:rFonts w:ascii="Simplified Arabic" w:hAnsi="Simplified Arabic" w:cs="Simplified Arabic"/>
          <w:sz w:val="26"/>
          <w:szCs w:val="26"/>
          <w:rtl/>
        </w:rPr>
        <w:t>و مناداة شخصا باسم غير اسمه الحقيقي، كذلك الإشاعات والأكاذيب وإيقاع شخصا ما عمدا في مشاكل وسرقة الأشياء من الشخص وإجبار شخص ما لعمل شيء لا يريد فعله والتحرش الجنسي سواء كان استقواء أو تنمر، أو استئساد فجميعها مفردات تدل على سيطرة الفرد على الآخر ليمارس قوته وسلطته وسيادته على الضحية وه</w:t>
      </w:r>
      <w:r w:rsidR="005813A2">
        <w:rPr>
          <w:rFonts w:ascii="Simplified Arabic" w:hAnsi="Simplified Arabic" w:cs="Simplified Arabic" w:hint="cs"/>
          <w:sz w:val="26"/>
          <w:szCs w:val="26"/>
          <w:rtl/>
        </w:rPr>
        <w:t>ي</w:t>
      </w:r>
      <w:r w:rsidRPr="001D512E">
        <w:rPr>
          <w:rFonts w:ascii="Simplified Arabic" w:hAnsi="Simplified Arabic" w:cs="Simplified Arabic"/>
          <w:sz w:val="26"/>
          <w:szCs w:val="26"/>
          <w:rtl/>
        </w:rPr>
        <w:t xml:space="preserve"> الشخصية الأضعف للتشهير بالضحية</w:t>
      </w:r>
      <w:r w:rsidR="005813A2">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(المتنمر عليه) من خلال إرسال رسائل الكترونية أو فيديوهات لا أخلاقية تلحق ضررا نفسيا </w:t>
      </w:r>
      <w:proofErr w:type="gramStart"/>
      <w:r w:rsidRPr="001D512E">
        <w:rPr>
          <w:rFonts w:ascii="Simplified Arabic" w:hAnsi="Simplified Arabic" w:cs="Simplified Arabic"/>
          <w:sz w:val="26"/>
          <w:szCs w:val="26"/>
          <w:rtl/>
        </w:rPr>
        <w:t>ومعنويا</w:t>
      </w:r>
      <w:r w:rsidR="005813A2">
        <w:rPr>
          <w:rFonts w:ascii="Simplified Arabic" w:hAnsi="Simplified Arabic" w:cs="Simplified Arabic" w:hint="cs"/>
          <w:sz w:val="26"/>
          <w:szCs w:val="26"/>
          <w:rtl/>
        </w:rPr>
        <w:t>ً</w:t>
      </w:r>
      <w:r w:rsidRPr="001D512E">
        <w:rPr>
          <w:rFonts w:ascii="Calibri" w:hAnsi="Calibri" w:cs="Arial"/>
          <w:vertAlign w:val="superscript"/>
          <w:rtl/>
        </w:rPr>
        <w:t>(</w:t>
      </w:r>
      <w:proofErr w:type="gramEnd"/>
      <w:r w:rsidRPr="001D512E">
        <w:rPr>
          <w:rFonts w:ascii="Calibri" w:hAnsi="Calibri" w:cs="Arial"/>
          <w:vertAlign w:val="superscript"/>
          <w:rtl/>
        </w:rPr>
        <w:footnoteReference w:id="9"/>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377679D5" w14:textId="572CB259" w:rsidR="000F5A63" w:rsidRDefault="000F5A63" w:rsidP="000F5A63">
      <w:pPr>
        <w:spacing w:after="120" w:line="240" w:lineRule="auto"/>
        <w:ind w:firstLine="567"/>
        <w:jc w:val="mediumKashida"/>
        <w:rPr>
          <w:rFonts w:ascii="Simplified Arabic" w:hAnsi="Simplified Arabic" w:cs="Simplified Arabic"/>
          <w:sz w:val="26"/>
          <w:szCs w:val="26"/>
          <w:rtl/>
        </w:rPr>
      </w:pPr>
    </w:p>
    <w:p w14:paraId="10811F7C"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lastRenderedPageBreak/>
        <w:t>المفاهيم المرتبطة بالتنمر:</w:t>
      </w:r>
    </w:p>
    <w:p w14:paraId="44A18EBF"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يتم الخلط بين مفهوم التنمر</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w:t>
      </w:r>
      <w:r w:rsidRPr="001D512E">
        <w:rPr>
          <w:rFonts w:ascii="Simplified Arabic" w:hAnsi="Simplified Arabic" w:cs="Simplified Arabic"/>
          <w:b/>
          <w:bCs/>
          <w:sz w:val="26"/>
          <w:szCs w:val="26"/>
        </w:rPr>
        <w:t>(</w:t>
      </w:r>
      <w:r w:rsidRPr="001D512E">
        <w:rPr>
          <w:rFonts w:ascii="Simplified Arabic" w:hAnsi="Simplified Arabic" w:cs="Simplified Arabic"/>
          <w:sz w:val="26"/>
          <w:szCs w:val="26"/>
        </w:rPr>
        <w:t>Bullying</w:t>
      </w:r>
      <w:r w:rsidRPr="001D512E">
        <w:rPr>
          <w:rFonts w:ascii="Simplified Arabic" w:hAnsi="Simplified Arabic" w:cs="Simplified Arabic"/>
          <w:sz w:val="26"/>
          <w:szCs w:val="26"/>
          <w:rtl/>
        </w:rPr>
        <w:t xml:space="preserve"> ومفهوم العنف</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w:t>
      </w:r>
      <w:r w:rsidRPr="001D512E">
        <w:rPr>
          <w:rFonts w:ascii="Simplified Arabic" w:hAnsi="Simplified Arabic" w:cs="Simplified Arabic"/>
          <w:sz w:val="26"/>
          <w:szCs w:val="26"/>
        </w:rPr>
        <w:t>Violence</w:t>
      </w:r>
      <w:r w:rsidRPr="001D512E">
        <w:rPr>
          <w:rFonts w:ascii="Simplified Arabic" w:hAnsi="Simplified Arabic" w:cs="Simplified Arabic"/>
          <w:sz w:val="26"/>
          <w:szCs w:val="26"/>
          <w:rtl/>
        </w:rPr>
        <w:t xml:space="preserve">) ومفهوم العدوان </w:t>
      </w:r>
      <w:r w:rsidR="005813A2" w:rsidRPr="001D512E">
        <w:rPr>
          <w:rFonts w:ascii="Simplified Arabic" w:hAnsi="Simplified Arabic" w:cs="Simplified Arabic"/>
          <w:sz w:val="26"/>
          <w:szCs w:val="26"/>
        </w:rPr>
        <w:t>Agg</w:t>
      </w:r>
      <w:r w:rsidR="005813A2">
        <w:rPr>
          <w:rFonts w:ascii="Simplified Arabic" w:hAnsi="Simplified Arabic" w:cs="Simplified Arabic"/>
          <w:sz w:val="26"/>
          <w:szCs w:val="26"/>
        </w:rPr>
        <w:t>r</w:t>
      </w:r>
      <w:r w:rsidR="005813A2" w:rsidRPr="001D512E">
        <w:rPr>
          <w:rFonts w:ascii="Simplified Arabic" w:hAnsi="Simplified Arabic" w:cs="Simplified Arabic"/>
          <w:sz w:val="26"/>
          <w:szCs w:val="26"/>
        </w:rPr>
        <w:t>essive</w:t>
      </w:r>
      <w:r w:rsidRPr="001D512E">
        <w:rPr>
          <w:rFonts w:ascii="Simplified Arabic" w:hAnsi="Simplified Arabic" w:cs="Simplified Arabic"/>
          <w:sz w:val="26"/>
          <w:szCs w:val="26"/>
        </w:rPr>
        <w:t>)</w:t>
      </w:r>
      <w:r w:rsidRPr="001D512E">
        <w:rPr>
          <w:rFonts w:ascii="Simplified Arabic" w:hAnsi="Simplified Arabic" w:cs="Simplified Arabic"/>
          <w:sz w:val="26"/>
          <w:szCs w:val="26"/>
          <w:rtl/>
        </w:rPr>
        <w:t>) وغيرها من المفاهيم الأخرى على النحو التالي:</w:t>
      </w:r>
    </w:p>
    <w:p w14:paraId="04EDFFCB"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التنمر والعنف:</w:t>
      </w:r>
    </w:p>
    <w:p w14:paraId="397AD062" w14:textId="77777777" w:rsidR="00036350" w:rsidRPr="001D512E" w:rsidRDefault="00036350" w:rsidP="00490E75">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العنف هو الذي يستعمل فيه السلاح والتهديد والوعيد بكافة أنواعه ويؤدي للعنف الشديد كالقتل والسرقة والإكراه وغيرها. أما التنمر فهو أخف من حيث الممارسة فهو يتضمن عنفاً جسدياً خفيفاً وعنفاً لفظياً كبيرا</w:t>
      </w:r>
      <w:r w:rsidR="005813A2">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يشتمل على جانب استعراضي من القوة والسيطرة والرغبة في التحكم في الآخرين من الرفقاء والزملاء وهذا السلوك موجود بين الطلبة في جميع الفئات العمرية وجميع المراحل التعليمية ويمكن أن يقود للعنف بمعناه </w:t>
      </w:r>
      <w:proofErr w:type="gramStart"/>
      <w:r w:rsidRPr="001D512E">
        <w:rPr>
          <w:rFonts w:ascii="Simplified Arabic" w:hAnsi="Simplified Arabic" w:cs="Simplified Arabic"/>
          <w:sz w:val="26"/>
          <w:szCs w:val="26"/>
          <w:rtl/>
        </w:rPr>
        <w:t>الشامل</w:t>
      </w:r>
      <w:r w:rsidRPr="001D512E">
        <w:rPr>
          <w:rFonts w:ascii="Calibri" w:hAnsi="Calibri" w:cs="Arial"/>
          <w:vertAlign w:val="superscript"/>
          <w:rtl/>
        </w:rPr>
        <w:t>(</w:t>
      </w:r>
      <w:proofErr w:type="gramEnd"/>
      <w:r w:rsidRPr="001D512E">
        <w:rPr>
          <w:rFonts w:ascii="Calibri" w:hAnsi="Calibri" w:cs="Arial"/>
          <w:vertAlign w:val="superscript"/>
          <w:rtl/>
        </w:rPr>
        <w:footnoteReference w:id="10"/>
      </w:r>
      <w:r w:rsidRPr="001D512E">
        <w:rPr>
          <w:rFonts w:ascii="Calibri" w:hAnsi="Calibri" w:cs="Arial"/>
          <w:vertAlign w:val="superscript"/>
          <w:rtl/>
        </w:rPr>
        <w:t>)</w:t>
      </w:r>
      <w:r w:rsidR="005813A2">
        <w:rPr>
          <w:rFonts w:ascii="Simplified Arabic" w:hAnsi="Simplified Arabic" w:cs="Simplified Arabic" w:hint="cs"/>
          <w:sz w:val="26"/>
          <w:szCs w:val="26"/>
          <w:rtl/>
        </w:rPr>
        <w:t>.</w:t>
      </w:r>
    </w:p>
    <w:p w14:paraId="37991DF0" w14:textId="77777777" w:rsidR="00036350" w:rsidRPr="00CD312C" w:rsidRDefault="00036350" w:rsidP="00B30E38">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التنمر والعدوان:</w:t>
      </w:r>
    </w:p>
    <w:p w14:paraId="081E4DF8"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 يعتبر التنمر شكل من أشكال العدوان، فالعدوان سلوك يصدر من شخص تجاه شخص آخر أو نحو الذات لفظيا وجسديا، وقد يكون العدوان مباشر أو غير مباشر ويؤدي إلى إلحاق الأذى الجسدي والنفسي إلحاقا متعمدا لشخص آخر وهو أعم من التنمر، ويختلف سلوك التنمر عن السلوك العدواني في أن التنمر هو سلوك متكرر، يتضمن عدم التوازن في القوة وهو نمط من </w:t>
      </w:r>
      <w:proofErr w:type="gramStart"/>
      <w:r w:rsidRPr="001D512E">
        <w:rPr>
          <w:rFonts w:ascii="Simplified Arabic" w:hAnsi="Simplified Arabic" w:cs="Simplified Arabic"/>
          <w:sz w:val="26"/>
          <w:szCs w:val="26"/>
          <w:rtl/>
        </w:rPr>
        <w:t>العدوان</w:t>
      </w:r>
      <w:r w:rsidRPr="001D512E">
        <w:rPr>
          <w:rFonts w:ascii="Calibri" w:hAnsi="Calibri" w:cs="Arial"/>
          <w:vertAlign w:val="superscript"/>
          <w:rtl/>
        </w:rPr>
        <w:t>(</w:t>
      </w:r>
      <w:proofErr w:type="gramEnd"/>
      <w:r w:rsidRPr="001D512E">
        <w:rPr>
          <w:rFonts w:ascii="Calibri" w:hAnsi="Calibri" w:cs="Arial"/>
          <w:vertAlign w:val="superscript"/>
          <w:rtl/>
        </w:rPr>
        <w:footnoteReference w:id="11"/>
      </w:r>
      <w:r w:rsidRPr="001D512E">
        <w:rPr>
          <w:rFonts w:ascii="Calibri" w:hAnsi="Calibri" w:cs="Arial"/>
          <w:vertAlign w:val="superscript"/>
          <w:rtl/>
        </w:rPr>
        <w:t>)</w:t>
      </w:r>
      <w:r w:rsidR="00D9401A">
        <w:rPr>
          <w:rFonts w:ascii="Simplified Arabic" w:hAnsi="Simplified Arabic" w:cs="Simplified Arabic" w:hint="cs"/>
          <w:sz w:val="26"/>
          <w:szCs w:val="26"/>
          <w:rtl/>
        </w:rPr>
        <w:t>.</w:t>
      </w:r>
    </w:p>
    <w:p w14:paraId="0DA1C50A"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والعدوان سلوك غريزي يشتمل على عدوان ايجابي يستخدم فيه الدفاع عن الذات وعدوان سلبي يوجه لهدم الذات أو الآخرين أي أن السلوك العدواني مقبول في بعض </w:t>
      </w:r>
      <w:r w:rsidR="00D9401A">
        <w:rPr>
          <w:rFonts w:ascii="Simplified Arabic" w:hAnsi="Simplified Arabic" w:cs="Simplified Arabic" w:hint="cs"/>
          <w:sz w:val="26"/>
          <w:szCs w:val="26"/>
          <w:rtl/>
        </w:rPr>
        <w:t>أ</w:t>
      </w:r>
      <w:r w:rsidRPr="001D512E">
        <w:rPr>
          <w:rFonts w:ascii="Simplified Arabic" w:hAnsi="Simplified Arabic" w:cs="Simplified Arabic"/>
          <w:sz w:val="26"/>
          <w:szCs w:val="26"/>
          <w:rtl/>
        </w:rPr>
        <w:t>شكاله وفي ظروف معينة ومرفوض في البعض الآخر.</w:t>
      </w:r>
      <w:r w:rsidR="00D9401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إلا انه لا </w:t>
      </w:r>
      <w:r w:rsidRPr="001D512E">
        <w:rPr>
          <w:rFonts w:ascii="Simplified Arabic" w:hAnsi="Simplified Arabic" w:cs="Simplified Arabic"/>
          <w:sz w:val="26"/>
          <w:szCs w:val="26"/>
          <w:rtl/>
        </w:rPr>
        <w:lastRenderedPageBreak/>
        <w:t>يمكننا أن نقر ذلك بالنسبة للتنمر الذي هو سلوك مرفوض في جميع أشكاله.</w:t>
      </w:r>
      <w:r w:rsidR="00D9401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كما انه لا يوجه نحو الذات وإنما يوجه نحو </w:t>
      </w:r>
      <w:proofErr w:type="gramStart"/>
      <w:r w:rsidRPr="001D512E">
        <w:rPr>
          <w:rFonts w:ascii="Simplified Arabic" w:hAnsi="Simplified Arabic" w:cs="Simplified Arabic"/>
          <w:sz w:val="26"/>
          <w:szCs w:val="26"/>
          <w:rtl/>
        </w:rPr>
        <w:t>الآخرين</w:t>
      </w:r>
      <w:r w:rsidRPr="001D512E">
        <w:rPr>
          <w:rFonts w:ascii="Calibri" w:hAnsi="Calibri" w:cs="Arial"/>
          <w:vertAlign w:val="superscript"/>
          <w:rtl/>
        </w:rPr>
        <w:t>(</w:t>
      </w:r>
      <w:proofErr w:type="gramEnd"/>
      <w:r w:rsidRPr="001D512E">
        <w:rPr>
          <w:rFonts w:ascii="Calibri" w:hAnsi="Calibri" w:cs="Arial"/>
          <w:vertAlign w:val="superscript"/>
          <w:rtl/>
        </w:rPr>
        <w:footnoteReference w:id="12"/>
      </w:r>
      <w:r w:rsidRPr="001D512E">
        <w:rPr>
          <w:rFonts w:ascii="Calibri" w:hAnsi="Calibri" w:cs="Arial"/>
          <w:vertAlign w:val="superscript"/>
          <w:rtl/>
        </w:rPr>
        <w:t>)</w:t>
      </w:r>
      <w:r w:rsidR="00D9401A">
        <w:rPr>
          <w:rFonts w:ascii="Simplified Arabic" w:hAnsi="Simplified Arabic" w:cs="Simplified Arabic" w:hint="cs"/>
          <w:sz w:val="26"/>
          <w:szCs w:val="26"/>
          <w:rtl/>
        </w:rPr>
        <w:t>.</w:t>
      </w:r>
    </w:p>
    <w:p w14:paraId="1210CEFA"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التنمر يختلف عن العنف والعدوان في انه سلوك متكرر ومقصود ويتضمن عدم التوازن في القوة، أما العنف فهو يختلف تماما عن التنمر حيث يأخذ شكلا من السلوكيات قد يكون موجهاً للذات أو لشخص آخر وقد يكون مباشر أو غير مباشر</w:t>
      </w:r>
      <w:r w:rsidR="00D9401A">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حيث يلحق ضرراً نفسياً أو جسديا وعليه فالتنمر شكل خفيف من أشكال العدوان كما أنه لا يوجه نحو الذات ويعتبر سلوك أخف من العنف من حيث الممارسة، ويؤدي سلوك التنمر إلى العنف العدواني في حالة استمراره وعدم تلقى العلاج المناسب.</w:t>
      </w:r>
    </w:p>
    <w:p w14:paraId="29E10518"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 مما سبق يتضح أن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يعتبر صورة من صور السلوك العدواني له عدة أشكال تتمثل في التنمر البدني واللفظي، والنفسي والجنسي من خلال الشبكات العنكبوتية ووسائل الاتصال التكنولوجية.</w:t>
      </w:r>
    </w:p>
    <w:p w14:paraId="388D2D01" w14:textId="77777777" w:rsidR="00036350" w:rsidRPr="00CD312C" w:rsidRDefault="00036350" w:rsidP="00B30E38">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 xml:space="preserve"> أسباب التنمر: تتمثل الأسباب في الآتي:</w:t>
      </w:r>
    </w:p>
    <w:p w14:paraId="1B045D8D"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1-أساليب التنشئة الأسرية للأبناء منذ الطفولة.</w:t>
      </w:r>
    </w:p>
    <w:p w14:paraId="1185AA11"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2-جماعات الأقران وتأثيراتهم السلبية عليهم.</w:t>
      </w:r>
    </w:p>
    <w:p w14:paraId="4FD9F85C"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3-وسائل الإعلام وتأثيرها السلبي على سلوك الأفراد.</w:t>
      </w:r>
    </w:p>
    <w:p w14:paraId="7819C560"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4-ضعف دور المؤسسات التعليمية والتربوية في تربية الأطفال تربية نفسية من خلال تنمية مهارات الكفاءة الاجتماعية والأخلاقية.</w:t>
      </w:r>
    </w:p>
    <w:p w14:paraId="0FB5D98E"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5-البيئة المدرسية سبباً في ظهور التنمر لعدم وجود قوانين واضحة للسلوك إضافة لازدياد عدد الطلبة في الفصول الدراسية فتزداد صور التنمر فيها.</w:t>
      </w:r>
    </w:p>
    <w:p w14:paraId="4E67E2CB" w14:textId="77777777" w:rsidR="00036350" w:rsidRPr="001D512E" w:rsidRDefault="00036350" w:rsidP="00B30E38">
      <w:pPr>
        <w:spacing w:after="120" w:line="240" w:lineRule="auto"/>
        <w:ind w:firstLine="567"/>
        <w:jc w:val="lowKashida"/>
        <w:rPr>
          <w:rFonts w:ascii="Simplified Arabic" w:hAnsi="Simplified Arabic" w:cs="Simplified Arabic"/>
          <w:sz w:val="26"/>
          <w:szCs w:val="26"/>
          <w:rtl/>
        </w:rPr>
      </w:pPr>
      <w:r w:rsidRPr="001D512E">
        <w:rPr>
          <w:rFonts w:ascii="Simplified Arabic" w:hAnsi="Simplified Arabic" w:cs="Simplified Arabic"/>
          <w:sz w:val="26"/>
          <w:szCs w:val="26"/>
          <w:rtl/>
        </w:rPr>
        <w:lastRenderedPageBreak/>
        <w:t xml:space="preserve">نتيجة للانفتاح، واستخدام وسائل الاتصال الحديثة في جميع الأمور الحياتية ظهر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فالتسلط والاستقواء عبر </w:t>
      </w:r>
      <w:r w:rsidR="00BC098B" w:rsidRPr="001D512E">
        <w:rPr>
          <w:rFonts w:ascii="Simplified Arabic" w:hAnsi="Simplified Arabic" w:cs="Simplified Arabic" w:hint="cs"/>
          <w:sz w:val="26"/>
          <w:szCs w:val="26"/>
          <w:rtl/>
        </w:rPr>
        <w:t>الإنترنت</w:t>
      </w:r>
      <w:r w:rsidRPr="001D512E">
        <w:rPr>
          <w:rFonts w:ascii="Simplified Arabic" w:hAnsi="Simplified Arabic" w:cs="Simplified Arabic"/>
          <w:sz w:val="26"/>
          <w:szCs w:val="26"/>
          <w:rtl/>
        </w:rPr>
        <w:t xml:space="preserve"> ظاهرة خطيرة وهذا ما أكدته دراسة الباحثان </w:t>
      </w:r>
      <w:proofErr w:type="spellStart"/>
      <w:r w:rsidRPr="001D512E">
        <w:rPr>
          <w:rFonts w:ascii="Simplified Arabic" w:hAnsi="Simplified Arabic" w:cs="Simplified Arabic"/>
          <w:sz w:val="26"/>
          <w:szCs w:val="26"/>
        </w:rPr>
        <w:t>Patchin</w:t>
      </w:r>
      <w:proofErr w:type="spellEnd"/>
      <w:r w:rsidRPr="001D512E">
        <w:rPr>
          <w:rFonts w:ascii="Simplified Arabic" w:hAnsi="Simplified Arabic" w:cs="Simplified Arabic"/>
          <w:sz w:val="26"/>
          <w:szCs w:val="26"/>
        </w:rPr>
        <w:t xml:space="preserve"> &amp; Hinduja ,</w:t>
      </w:r>
      <w:proofErr w:type="gramStart"/>
      <w:r w:rsidRPr="001D512E">
        <w:rPr>
          <w:rFonts w:ascii="Simplified Arabic" w:hAnsi="Simplified Arabic" w:cs="Simplified Arabic"/>
          <w:sz w:val="26"/>
          <w:szCs w:val="26"/>
        </w:rPr>
        <w:t>2006</w:t>
      </w:r>
      <w:r w:rsidR="00B30E38">
        <w:rPr>
          <w:rFonts w:ascii="Simplified Arabic" w:hAnsi="Simplified Arabic" w:cs="Simplified Arabic"/>
          <w:sz w:val="26"/>
          <w:szCs w:val="26"/>
        </w:rPr>
        <w:t xml:space="preserve"> </w:t>
      </w:r>
      <w:r w:rsidRPr="001D512E">
        <w:rPr>
          <w:rFonts w:ascii="Simplified Arabic" w:hAnsi="Simplified Arabic" w:cs="Simplified Arabic"/>
          <w:sz w:val="26"/>
          <w:szCs w:val="26"/>
        </w:rPr>
        <w:t>:</w:t>
      </w:r>
      <w:proofErr w:type="gramEnd"/>
      <w:r w:rsidRPr="001D512E">
        <w:rPr>
          <w:rFonts w:ascii="Simplified Arabic" w:hAnsi="Simplified Arabic" w:cs="Simplified Arabic"/>
          <w:sz w:val="26"/>
          <w:szCs w:val="26"/>
        </w:rPr>
        <w:t xml:space="preserve"> 152)</w:t>
      </w:r>
      <w:r w:rsidRPr="001D512E">
        <w:rPr>
          <w:rFonts w:ascii="Simplified Arabic" w:hAnsi="Simplified Arabic" w:cs="Simplified Arabic"/>
          <w:sz w:val="26"/>
          <w:szCs w:val="26"/>
          <w:rtl/>
        </w:rPr>
        <w:t xml:space="preserve">) حيث أكدا أن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صيغة جديدة من صيغ العنف والاستقواء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الهدف منها مضايقة الآخرين والاستقواء عليهم</w:t>
      </w:r>
      <w:r w:rsidRPr="001D512E">
        <w:rPr>
          <w:rFonts w:ascii="Calibri" w:hAnsi="Calibri" w:cs="Arial"/>
          <w:vertAlign w:val="superscript"/>
          <w:rtl/>
        </w:rPr>
        <w:t>(</w:t>
      </w:r>
      <w:r w:rsidRPr="001D512E">
        <w:rPr>
          <w:rFonts w:ascii="Calibri" w:hAnsi="Calibri" w:cs="Arial"/>
          <w:vertAlign w:val="superscript"/>
          <w:rtl/>
        </w:rPr>
        <w:footnoteReference w:id="13"/>
      </w:r>
      <w:r w:rsidRPr="001D512E">
        <w:rPr>
          <w:rFonts w:ascii="Calibri" w:hAnsi="Calibri" w:cs="Arial"/>
          <w:vertAlign w:val="superscript"/>
          <w:rtl/>
        </w:rPr>
        <w:t>)</w:t>
      </w:r>
      <w:r w:rsidR="00D9401A">
        <w:rPr>
          <w:rFonts w:ascii="Simplified Arabic" w:hAnsi="Simplified Arabic" w:cs="Simplified Arabic" w:hint="cs"/>
          <w:sz w:val="26"/>
          <w:szCs w:val="26"/>
          <w:rtl/>
        </w:rPr>
        <w:t>.</w:t>
      </w:r>
    </w:p>
    <w:p w14:paraId="02746728" w14:textId="77777777" w:rsidR="00036350" w:rsidRPr="001D512E" w:rsidRDefault="00036350"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b/>
          <w:bCs/>
          <w:sz w:val="26"/>
          <w:szCs w:val="26"/>
          <w:rtl/>
        </w:rPr>
        <w:t xml:space="preserve">كما ترجع أسباب ظهور التنمر </w:t>
      </w:r>
      <w:r w:rsidR="001D7CE1">
        <w:rPr>
          <w:rFonts w:ascii="Simplified Arabic" w:hAnsi="Simplified Arabic" w:cs="Simplified Arabic"/>
          <w:b/>
          <w:bCs/>
          <w:sz w:val="26"/>
          <w:szCs w:val="26"/>
          <w:rtl/>
        </w:rPr>
        <w:t>الإلكتروني</w:t>
      </w:r>
      <w:r w:rsidRPr="001D512E">
        <w:rPr>
          <w:rFonts w:ascii="Simplified Arabic" w:hAnsi="Simplified Arabic" w:cs="Simplified Arabic"/>
          <w:b/>
          <w:bCs/>
          <w:sz w:val="26"/>
          <w:szCs w:val="26"/>
          <w:rtl/>
        </w:rPr>
        <w:t xml:space="preserve"> لعدة عوامل تتمثل في التالي:</w:t>
      </w:r>
    </w:p>
    <w:p w14:paraId="46A6221A"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أولا</w:t>
      </w:r>
      <w:r w:rsidR="00490E75">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العوامل الشخصية</w:t>
      </w:r>
      <w:r w:rsidRPr="001D512E">
        <w:rPr>
          <w:rFonts w:ascii="Simplified Arabic" w:hAnsi="Simplified Arabic" w:cs="Simplified Arabic"/>
          <w:sz w:val="26"/>
          <w:szCs w:val="26"/>
          <w:rtl/>
        </w:rPr>
        <w:t xml:space="preserve">: يقصد بها عدم إدراك المتنمر لوجود خطأ في ممارسة سلوك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ضد بعض الأفراد ويكون غالبا سلوك المتنمرين ناتجا عن قلقهم وعدم سعادتهم في منازلهم أو ممن تعرضوا للتنمر عليهم سابقا</w:t>
      </w:r>
      <w:r w:rsidR="00490E75">
        <w:rPr>
          <w:rFonts w:ascii="Simplified Arabic" w:hAnsi="Simplified Arabic" w:cs="Simplified Arabic" w:hint="cs"/>
          <w:sz w:val="26"/>
          <w:szCs w:val="26"/>
          <w:rtl/>
        </w:rPr>
        <w:t>ً</w:t>
      </w:r>
      <w:r w:rsidRPr="001D512E">
        <w:rPr>
          <w:rFonts w:ascii="Simplified Arabic" w:hAnsi="Simplified Arabic" w:cs="Simplified Arabic"/>
          <w:sz w:val="26"/>
          <w:szCs w:val="26"/>
          <w:rtl/>
        </w:rPr>
        <w:t>.</w:t>
      </w:r>
    </w:p>
    <w:p w14:paraId="6E771E9B"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ثانيا</w:t>
      </w:r>
      <w:r w:rsidR="00490E75">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العوامل النفسية:</w:t>
      </w:r>
      <w:r w:rsidRPr="001D512E">
        <w:rPr>
          <w:rFonts w:ascii="Simplified Arabic" w:hAnsi="Simplified Arabic" w:cs="Simplified Arabic"/>
          <w:sz w:val="26"/>
          <w:szCs w:val="26"/>
          <w:rtl/>
        </w:rPr>
        <w:t xml:space="preserve"> تهدد ظاهرة الت</w:t>
      </w:r>
      <w:r w:rsidR="00D9401A">
        <w:rPr>
          <w:rFonts w:ascii="Simplified Arabic" w:hAnsi="Simplified Arabic" w:cs="Simplified Arabic" w:hint="cs"/>
          <w:sz w:val="26"/>
          <w:szCs w:val="26"/>
          <w:rtl/>
        </w:rPr>
        <w:t>نم</w:t>
      </w:r>
      <w:r w:rsidRPr="001D512E">
        <w:rPr>
          <w:rFonts w:ascii="Simplified Arabic" w:hAnsi="Simplified Arabic" w:cs="Simplified Arabic"/>
          <w:sz w:val="26"/>
          <w:szCs w:val="26"/>
          <w:rtl/>
        </w:rPr>
        <w:t xml:space="preserve">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الصحة النفسية لجميع الفئات العمرية عامة وفئة المراهقين والشباب خاصة، نظرا للحياة السلبية التي يعيشها الشخص المتنمر من إهمال وتهميش فينتج عن ذلك الشعور بالتوتر، والقلق والانفعال السلبي، والعزلة الاجتماعية، والخجل الاجتماعي، تراجع الأداء، ضعف تقدير الذات لعدم تحقيق أهدافه فيؤدي ذلك لممارسة سلوك العنف والتنمر بمختلف أشكاله على الآخرين أو على ذاته.</w:t>
      </w:r>
    </w:p>
    <w:p w14:paraId="6ADE0503"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ثالثا</w:t>
      </w:r>
      <w:r w:rsidR="00490E75">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العوامل الاجتماعية</w:t>
      </w:r>
      <w:r w:rsidRPr="001D512E">
        <w:rPr>
          <w:rFonts w:ascii="Simplified Arabic" w:hAnsi="Simplified Arabic" w:cs="Simplified Arabic"/>
          <w:sz w:val="26"/>
          <w:szCs w:val="26"/>
          <w:rtl/>
        </w:rPr>
        <w:t xml:space="preserve">: تتمثل في الظروف المحيطة </w:t>
      </w:r>
      <w:r w:rsidR="00D9401A">
        <w:rPr>
          <w:rFonts w:ascii="Simplified Arabic" w:hAnsi="Simplified Arabic" w:cs="Simplified Arabic" w:hint="cs"/>
          <w:sz w:val="26"/>
          <w:szCs w:val="26"/>
          <w:rtl/>
        </w:rPr>
        <w:t>ب</w:t>
      </w:r>
      <w:r w:rsidRPr="001D512E">
        <w:rPr>
          <w:rFonts w:ascii="Simplified Arabic" w:hAnsi="Simplified Arabic" w:cs="Simplified Arabic"/>
          <w:sz w:val="26"/>
          <w:szCs w:val="26"/>
          <w:rtl/>
        </w:rPr>
        <w:t>الفرد سواء أسرته أو أقاربه أو أصدقا</w:t>
      </w:r>
      <w:r w:rsidR="00D9401A">
        <w:rPr>
          <w:rFonts w:ascii="Simplified Arabic" w:hAnsi="Simplified Arabic" w:cs="Simplified Arabic" w:hint="cs"/>
          <w:sz w:val="26"/>
          <w:szCs w:val="26"/>
          <w:rtl/>
        </w:rPr>
        <w:t>ء</w:t>
      </w:r>
      <w:r w:rsidRPr="001D512E">
        <w:rPr>
          <w:rFonts w:ascii="Simplified Arabic" w:hAnsi="Simplified Arabic" w:cs="Simplified Arabic"/>
          <w:sz w:val="26"/>
          <w:szCs w:val="26"/>
          <w:rtl/>
        </w:rPr>
        <w:t>ه ووسائل الإعلام والمدرسة أو الجامعة أو بيئة العمل</w:t>
      </w:r>
      <w:r w:rsidR="00D9401A">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فعلى المستوى الأسري قد تسبب المعاملة السيئة للوالدين لأبنائهم ما بين العنف الذي قد يصل لحد الإرهاب أو التدليل الزائد فكلاهما من أساليب التربية الوالدية السلبية التي تسبب التنمر لدى الأبناء. إلى جانب تدني دخل الأسر وظروف الحرمان ومشاكل الطلاق وغياب احد الوالدين عن الأبناء فالعنف يولد العنف ويولد </w:t>
      </w:r>
      <w:proofErr w:type="gramStart"/>
      <w:r w:rsidRPr="001D512E">
        <w:rPr>
          <w:rFonts w:ascii="Simplified Arabic" w:hAnsi="Simplified Arabic" w:cs="Simplified Arabic"/>
          <w:sz w:val="26"/>
          <w:szCs w:val="26"/>
          <w:rtl/>
        </w:rPr>
        <w:t>التنمر</w:t>
      </w:r>
      <w:r w:rsidRPr="001D512E">
        <w:rPr>
          <w:rFonts w:ascii="Calibri" w:hAnsi="Calibri" w:cs="Arial"/>
          <w:vertAlign w:val="superscript"/>
          <w:rtl/>
        </w:rPr>
        <w:t>(</w:t>
      </w:r>
      <w:proofErr w:type="gramEnd"/>
      <w:r w:rsidRPr="001D512E">
        <w:rPr>
          <w:rFonts w:ascii="Calibri" w:hAnsi="Calibri" w:cs="Arial"/>
          <w:vertAlign w:val="superscript"/>
          <w:rtl/>
        </w:rPr>
        <w:footnoteReference w:id="14"/>
      </w:r>
      <w:r w:rsidRPr="001D512E">
        <w:rPr>
          <w:rFonts w:ascii="Calibri" w:hAnsi="Calibri" w:cs="Arial"/>
          <w:vertAlign w:val="superscript"/>
          <w:rtl/>
        </w:rPr>
        <w:t>)</w:t>
      </w:r>
      <w:r w:rsidR="00D9401A">
        <w:rPr>
          <w:rFonts w:ascii="Simplified Arabic" w:hAnsi="Simplified Arabic" w:cs="Simplified Arabic" w:hint="cs"/>
          <w:sz w:val="26"/>
          <w:szCs w:val="26"/>
          <w:rtl/>
        </w:rPr>
        <w:t>.</w:t>
      </w:r>
    </w:p>
    <w:p w14:paraId="627322B9"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lastRenderedPageBreak/>
        <w:t>رابعا</w:t>
      </w:r>
      <w:r w:rsidR="00490E75">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العوامل المجتمعية</w:t>
      </w:r>
      <w:r w:rsidRPr="001D512E">
        <w:rPr>
          <w:rFonts w:ascii="Simplified Arabic" w:hAnsi="Simplified Arabic" w:cs="Simplified Arabic"/>
          <w:sz w:val="26"/>
          <w:szCs w:val="26"/>
          <w:rtl/>
        </w:rPr>
        <w:t>: غياب الوعي بخطورة انتشار العنف بكافة أنواعه وعدم القدرة على الحد من التسرب داخل المدارس مع تراجع دور الأسرة في القيام بدورها في توعية الطلبة والعمل على تعديل السلوك العدواني إلى جانب غياب الوعي بأساليب التنشئة السليمة وضعف ثقافة حقوق الإنسان.</w:t>
      </w:r>
    </w:p>
    <w:p w14:paraId="7607FCEE"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خامسا</w:t>
      </w:r>
      <w:r w:rsidR="00274CF3">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عصر العولمة</w:t>
      </w:r>
      <w:r w:rsidRPr="001D512E">
        <w:rPr>
          <w:rFonts w:ascii="Simplified Arabic" w:hAnsi="Simplified Arabic" w:cs="Simplified Arabic"/>
          <w:sz w:val="26"/>
          <w:szCs w:val="26"/>
          <w:rtl/>
        </w:rPr>
        <w:t xml:space="preserve">: نظرا للتطور المعرفي وثورة الاتصالات والمعلومات كان لها أثرها في ظهور وانتشار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من خلال وسائل الاتصالات والتكنولوجيا الحديثة التي أدت لتغيرات في المجتمع أثرت على وسائل الإعلام وعلى جميع أفراد المجتمع بمختلف مراحل نموهم مما انعكس سلبا على جميع النواحي الشخصية، والنفسية والجسمية والاجتماعية.</w:t>
      </w:r>
    </w:p>
    <w:p w14:paraId="2B7F1B9E"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سادسا</w:t>
      </w:r>
      <w:r w:rsidR="00274CF3">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xml:space="preserve">: الألعاب </w:t>
      </w:r>
      <w:r w:rsidR="001D7CE1">
        <w:rPr>
          <w:rFonts w:ascii="Simplified Arabic" w:hAnsi="Simplified Arabic" w:cs="Simplified Arabic"/>
          <w:b/>
          <w:bCs/>
          <w:sz w:val="26"/>
          <w:szCs w:val="26"/>
          <w:rtl/>
        </w:rPr>
        <w:t>الإلكترونية</w:t>
      </w:r>
      <w:r w:rsidRPr="001D512E">
        <w:rPr>
          <w:rFonts w:ascii="Simplified Arabic" w:hAnsi="Simplified Arabic" w:cs="Simplified Arabic"/>
          <w:sz w:val="26"/>
          <w:szCs w:val="26"/>
          <w:rtl/>
        </w:rPr>
        <w:t>: من خلال الألعاب يتم الاعتماد على مفاهيم القوة الخارقة وسحق الخصم، واستخدام وسائل مختلفة لتحقيق أعلى انتصار دون تحقيق أي أهداف تربوية</w:t>
      </w:r>
      <w:r w:rsidR="00525A50">
        <w:rPr>
          <w:rFonts w:ascii="Simplified Arabic" w:hAnsi="Simplified Arabic" w:cs="Simplified Arabic" w:hint="cs"/>
          <w:b/>
          <w:bCs/>
          <w:sz w:val="26"/>
          <w:szCs w:val="26"/>
          <w:rtl/>
        </w:rPr>
        <w:t>،</w:t>
      </w:r>
      <w:r w:rsidR="00DF39BB">
        <w:rPr>
          <w:rFonts w:ascii="Simplified Arabic" w:hAnsi="Simplified Arabic" w:cs="Simplified Arabic" w:hint="cs"/>
          <w:b/>
          <w:bCs/>
          <w:sz w:val="26"/>
          <w:szCs w:val="26"/>
          <w:rtl/>
        </w:rPr>
        <w:t xml:space="preserve"> </w:t>
      </w:r>
      <w:r w:rsidRPr="00525A50">
        <w:rPr>
          <w:rFonts w:ascii="Simplified Arabic" w:hAnsi="Simplified Arabic" w:cs="Simplified Arabic"/>
          <w:sz w:val="26"/>
          <w:szCs w:val="26"/>
          <w:rtl/>
        </w:rPr>
        <w:t>فيتم</w:t>
      </w:r>
      <w:r w:rsidRPr="001D512E">
        <w:rPr>
          <w:rFonts w:ascii="Simplified Arabic" w:hAnsi="Simplified Arabic" w:cs="Simplified Arabic"/>
          <w:b/>
          <w:bCs/>
          <w:sz w:val="26"/>
          <w:szCs w:val="26"/>
          <w:rtl/>
        </w:rPr>
        <w:t xml:space="preserve"> </w:t>
      </w:r>
      <w:r w:rsidRPr="001D512E">
        <w:rPr>
          <w:rFonts w:ascii="Simplified Arabic" w:hAnsi="Simplified Arabic" w:cs="Simplified Arabic"/>
          <w:sz w:val="26"/>
          <w:szCs w:val="26"/>
          <w:rtl/>
        </w:rPr>
        <w:t xml:space="preserve">التسويق الإعلامي لثقافة العنف من خلال الإعلام والألعاب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w:t>
      </w:r>
    </w:p>
    <w:p w14:paraId="46533844"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b/>
          <w:bCs/>
          <w:sz w:val="26"/>
          <w:szCs w:val="26"/>
          <w:rtl/>
        </w:rPr>
        <w:t>سابعا</w:t>
      </w:r>
      <w:r w:rsidR="00274CF3">
        <w:rPr>
          <w:rFonts w:ascii="Simplified Arabic" w:hAnsi="Simplified Arabic" w:cs="Simplified Arabic" w:hint="cs"/>
          <w:b/>
          <w:bCs/>
          <w:sz w:val="26"/>
          <w:szCs w:val="26"/>
          <w:rtl/>
        </w:rPr>
        <w:t>ً</w:t>
      </w:r>
      <w:r w:rsidRPr="001D512E">
        <w:rPr>
          <w:rFonts w:ascii="Simplified Arabic" w:hAnsi="Simplified Arabic" w:cs="Simplified Arabic"/>
          <w:b/>
          <w:bCs/>
          <w:sz w:val="26"/>
          <w:szCs w:val="26"/>
          <w:rtl/>
        </w:rPr>
        <w:t>: انتشار أفلام العنف:</w:t>
      </w:r>
      <w:r w:rsidRPr="001D512E">
        <w:rPr>
          <w:rFonts w:ascii="Simplified Arabic" w:hAnsi="Simplified Arabic" w:cs="Simplified Arabic"/>
          <w:sz w:val="26"/>
          <w:szCs w:val="26"/>
          <w:rtl/>
        </w:rPr>
        <w:t xml:space="preserve"> سواء الأفلام الموجهة للكبار أو للصغار من مشاهد قتل </w:t>
      </w:r>
      <w:proofErr w:type="gramStart"/>
      <w:r w:rsidRPr="001D512E">
        <w:rPr>
          <w:rFonts w:ascii="Simplified Arabic" w:hAnsi="Simplified Arabic" w:cs="Simplified Arabic"/>
          <w:sz w:val="26"/>
          <w:szCs w:val="26"/>
          <w:rtl/>
        </w:rPr>
        <w:t>وعنف</w:t>
      </w:r>
      <w:r w:rsidRPr="001D512E">
        <w:rPr>
          <w:rFonts w:ascii="Calibri" w:hAnsi="Calibri" w:cs="Arial"/>
          <w:vertAlign w:val="superscript"/>
          <w:rtl/>
        </w:rPr>
        <w:t>(</w:t>
      </w:r>
      <w:proofErr w:type="gramEnd"/>
      <w:r w:rsidRPr="001D512E">
        <w:rPr>
          <w:rFonts w:ascii="Calibri" w:hAnsi="Calibri" w:cs="Arial"/>
          <w:vertAlign w:val="superscript"/>
          <w:rtl/>
        </w:rPr>
        <w:footnoteReference w:id="15"/>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01A26791" w14:textId="56604E98" w:rsidR="00274CF3" w:rsidRDefault="00036350" w:rsidP="00B30E38">
      <w:pPr>
        <w:spacing w:after="120" w:line="240" w:lineRule="auto"/>
        <w:ind w:firstLine="567"/>
        <w:jc w:val="mediumKashida"/>
        <w:rPr>
          <w:rFonts w:ascii="Times New Roman" w:eastAsia="Times New Roman" w:hAnsi="Times New Roman" w:cs="Mudir MT"/>
          <w:bCs/>
          <w:sz w:val="30"/>
          <w:szCs w:val="30"/>
          <w:rtl/>
          <w:lang w:val="x-none" w:eastAsia="x-none"/>
        </w:rPr>
      </w:pPr>
      <w:r w:rsidRPr="00525A50">
        <w:rPr>
          <w:rFonts w:ascii="Times New Roman" w:eastAsia="Times New Roman" w:hAnsi="Times New Roman" w:cs="Mudir MT"/>
          <w:bCs/>
          <w:sz w:val="30"/>
          <w:szCs w:val="30"/>
          <w:rtl/>
          <w:lang w:val="x-none" w:eastAsia="x-none"/>
        </w:rPr>
        <w:t xml:space="preserve">أشكال العنف </w:t>
      </w:r>
      <w:r w:rsidR="001D7CE1">
        <w:rPr>
          <w:rFonts w:ascii="Times New Roman" w:eastAsia="Times New Roman" w:hAnsi="Times New Roman" w:cs="Mudir MT"/>
          <w:bCs/>
          <w:sz w:val="30"/>
          <w:szCs w:val="30"/>
          <w:rtl/>
          <w:lang w:val="x-none" w:eastAsia="x-none"/>
        </w:rPr>
        <w:t>الإلكتروني</w:t>
      </w:r>
      <w:r w:rsidRPr="00525A50">
        <w:rPr>
          <w:rFonts w:ascii="Times New Roman" w:eastAsia="Times New Roman" w:hAnsi="Times New Roman" w:cs="Mudir MT"/>
          <w:bCs/>
          <w:sz w:val="30"/>
          <w:szCs w:val="30"/>
          <w:rtl/>
          <w:lang w:val="x-none" w:eastAsia="x-none"/>
        </w:rPr>
        <w:t xml:space="preserve">: </w:t>
      </w:r>
    </w:p>
    <w:p w14:paraId="4E6BD781" w14:textId="77777777" w:rsidR="00036350" w:rsidRPr="00274CF3" w:rsidRDefault="00036350" w:rsidP="00B30E38">
      <w:pPr>
        <w:spacing w:after="120" w:line="240" w:lineRule="auto"/>
        <w:ind w:firstLine="567"/>
        <w:jc w:val="mediumKashida"/>
        <w:rPr>
          <w:rFonts w:ascii="Simplified Arabic" w:eastAsia="Times New Roman" w:hAnsi="Simplified Arabic" w:cs="Simplified Arabic"/>
          <w:bCs/>
          <w:sz w:val="28"/>
          <w:szCs w:val="28"/>
          <w:rtl/>
          <w:lang w:val="x-none" w:eastAsia="x-none"/>
        </w:rPr>
      </w:pPr>
      <w:r w:rsidRPr="00274CF3">
        <w:rPr>
          <w:rFonts w:ascii="Simplified Arabic" w:eastAsia="Times New Roman" w:hAnsi="Simplified Arabic" w:cs="Simplified Arabic"/>
          <w:bCs/>
          <w:sz w:val="28"/>
          <w:szCs w:val="28"/>
          <w:rtl/>
          <w:lang w:val="x-none" w:eastAsia="x-none"/>
        </w:rPr>
        <w:t xml:space="preserve">تتمثل أشكال العنف </w:t>
      </w:r>
      <w:r w:rsidR="001D7CE1">
        <w:rPr>
          <w:rFonts w:ascii="Simplified Arabic" w:eastAsia="Times New Roman" w:hAnsi="Simplified Arabic" w:cs="Simplified Arabic"/>
          <w:bCs/>
          <w:sz w:val="28"/>
          <w:szCs w:val="28"/>
          <w:rtl/>
          <w:lang w:val="x-none" w:eastAsia="x-none"/>
        </w:rPr>
        <w:t>الإلكتروني</w:t>
      </w:r>
      <w:r w:rsidRPr="00274CF3">
        <w:rPr>
          <w:rFonts w:ascii="Simplified Arabic" w:eastAsia="Times New Roman" w:hAnsi="Simplified Arabic" w:cs="Simplified Arabic"/>
          <w:bCs/>
          <w:sz w:val="28"/>
          <w:szCs w:val="28"/>
          <w:rtl/>
          <w:lang w:val="x-none" w:eastAsia="x-none"/>
        </w:rPr>
        <w:t xml:space="preserve"> في التالي:</w:t>
      </w:r>
    </w:p>
    <w:p w14:paraId="1A3741B0" w14:textId="77777777" w:rsidR="00036350" w:rsidRPr="001D512E" w:rsidRDefault="00036350" w:rsidP="00B30E38">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اختراق الحسابات الشخصية على مواقع التواصل الاجتماعي.</w:t>
      </w:r>
    </w:p>
    <w:p w14:paraId="54DFC95D" w14:textId="77777777" w:rsidR="00036350" w:rsidRPr="001D512E" w:rsidRDefault="00036350" w:rsidP="00B30E38">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نشر الأخبار الكاذبة، والقصص المسيئة من أصحاب الحسابات.</w:t>
      </w:r>
    </w:p>
    <w:p w14:paraId="283CD91E" w14:textId="77777777" w:rsidR="00036350" w:rsidRPr="001D512E" w:rsidRDefault="00036350" w:rsidP="00B30E38">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استخدام الألفاظ غير الأخلاقية.</w:t>
      </w:r>
    </w:p>
    <w:p w14:paraId="41620FB1" w14:textId="77777777" w:rsidR="00036350" w:rsidRPr="001D512E" w:rsidRDefault="00036350" w:rsidP="00B30E38">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نشر أي محتوى ضار كالصور المسيئة</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والشائعات والتهديدات وغيرها.</w:t>
      </w:r>
    </w:p>
    <w:p w14:paraId="6A00D130" w14:textId="77777777" w:rsidR="00036350" w:rsidRPr="001D512E" w:rsidRDefault="00036350" w:rsidP="000F5A63">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lastRenderedPageBreak/>
        <w:t>السب عبر الدردشة</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واستدراج الشخص من اجل الدخول على روابط تحتوي على فيروسات.</w:t>
      </w:r>
    </w:p>
    <w:p w14:paraId="3C66211D" w14:textId="77777777" w:rsidR="00036350" w:rsidRPr="001D512E" w:rsidRDefault="00036350" w:rsidP="000F5A63">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إرغام الضحية بطريقة غير أخلاقية للبوح بالبيانات الشخصية الحساسة لإلحاق الضرر المعنوي والمادي بالآخرين.</w:t>
      </w:r>
    </w:p>
    <w:p w14:paraId="351126FC" w14:textId="77777777" w:rsidR="00036350" w:rsidRPr="001D512E" w:rsidRDefault="00036350" w:rsidP="000F5A63">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عمل صفحات شخصية مزيفة </w:t>
      </w:r>
      <w:r w:rsidR="00DF39BB">
        <w:rPr>
          <w:rFonts w:ascii="Simplified Arabic" w:hAnsi="Simplified Arabic" w:cs="Simplified Arabic" w:hint="cs"/>
          <w:sz w:val="26"/>
          <w:szCs w:val="26"/>
          <w:rtl/>
        </w:rPr>
        <w:t>لإهانة</w:t>
      </w:r>
      <w:r w:rsidRPr="001D512E">
        <w:rPr>
          <w:rFonts w:ascii="Simplified Arabic" w:hAnsi="Simplified Arabic" w:cs="Simplified Arabic"/>
          <w:sz w:val="26"/>
          <w:szCs w:val="26"/>
          <w:rtl/>
        </w:rPr>
        <w:t xml:space="preserve"> الأشخاص الضحايا لتعريضهم للمشاكل.</w:t>
      </w:r>
    </w:p>
    <w:p w14:paraId="6E115607" w14:textId="77777777" w:rsidR="00036350" w:rsidRPr="001D512E" w:rsidRDefault="00036350" w:rsidP="000F5A63">
      <w:pPr>
        <w:numPr>
          <w:ilvl w:val="0"/>
          <w:numId w:val="28"/>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إجراء المكالمات الهاتفية الصامتة أو البذيئة</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أو مكالمات فيديو </w:t>
      </w:r>
      <w:r w:rsidR="00274CF3">
        <w:rPr>
          <w:rFonts w:ascii="Simplified Arabic" w:hAnsi="Simplified Arabic" w:cs="Simplified Arabic" w:hint="cs"/>
          <w:sz w:val="26"/>
          <w:szCs w:val="26"/>
          <w:rtl/>
        </w:rPr>
        <w:t>أو</w:t>
      </w:r>
      <w:r w:rsidRPr="001D512E">
        <w:rPr>
          <w:rFonts w:ascii="Simplified Arabic" w:hAnsi="Simplified Arabic" w:cs="Simplified Arabic"/>
          <w:sz w:val="26"/>
          <w:szCs w:val="26"/>
          <w:rtl/>
        </w:rPr>
        <w:t xml:space="preserve"> مقاطع فيديو الهدف منها الإحراج والتحقير والسخرية</w:t>
      </w:r>
      <w:r w:rsidR="00274CF3">
        <w:rPr>
          <w:rFonts w:ascii="Simplified Arabic" w:hAnsi="Simplified Arabic" w:cs="Simplified Arabic" w:hint="cs"/>
          <w:sz w:val="26"/>
          <w:szCs w:val="26"/>
          <w:rtl/>
        </w:rPr>
        <w:t>.</w:t>
      </w:r>
    </w:p>
    <w:p w14:paraId="2A1E4B7F"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السطو على الصور الشخصية ونشرها على حسابات أشخاص آخرين.</w:t>
      </w:r>
    </w:p>
    <w:p w14:paraId="674311D7"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نشر الشائعات أو القيل والقال عن شخص ما عبر الانترنت.</w:t>
      </w:r>
    </w:p>
    <w:p w14:paraId="1310429E"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السخرية من شخص ما في دردشة جماعية عبر الانترنت.</w:t>
      </w:r>
    </w:p>
    <w:p w14:paraId="71D8753F"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 تهديد أو تخويف شخص ما عبر </w:t>
      </w:r>
      <w:proofErr w:type="gramStart"/>
      <w:r w:rsidR="00BC098B">
        <w:rPr>
          <w:rFonts w:ascii="Simplified Arabic" w:hAnsi="Simplified Arabic" w:cs="Simplified Arabic" w:hint="cs"/>
          <w:sz w:val="26"/>
          <w:szCs w:val="26"/>
          <w:rtl/>
        </w:rPr>
        <w:t>الإنترنت</w:t>
      </w:r>
      <w:r w:rsidRPr="001D512E">
        <w:rPr>
          <w:rFonts w:ascii="Calibri" w:hAnsi="Calibri" w:cs="Arial"/>
          <w:vertAlign w:val="superscript"/>
          <w:rtl/>
        </w:rPr>
        <w:t>(</w:t>
      </w:r>
      <w:proofErr w:type="gramEnd"/>
      <w:r w:rsidRPr="001D512E">
        <w:rPr>
          <w:rFonts w:ascii="Calibri" w:hAnsi="Calibri" w:cs="Arial"/>
          <w:vertAlign w:val="superscript"/>
          <w:rtl/>
        </w:rPr>
        <w:footnoteReference w:id="16"/>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1816E787" w14:textId="77777777" w:rsidR="00036350" w:rsidRPr="00CD312C" w:rsidRDefault="00036350" w:rsidP="000F5A63">
      <w:pPr>
        <w:spacing w:after="120" w:line="240" w:lineRule="auto"/>
        <w:ind w:firstLine="567"/>
        <w:jc w:val="both"/>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صن</w:t>
      </w:r>
      <w:r w:rsidR="00525A50">
        <w:rPr>
          <w:rFonts w:ascii="Times New Roman" w:eastAsia="Times New Roman" w:hAnsi="Times New Roman" w:cs="Mudir MT" w:hint="cs"/>
          <w:bCs/>
          <w:sz w:val="32"/>
          <w:szCs w:val="32"/>
          <w:rtl/>
          <w:lang w:val="x-none" w:eastAsia="x-none"/>
        </w:rPr>
        <w:t>َّ</w:t>
      </w:r>
      <w:r w:rsidRPr="00CD312C">
        <w:rPr>
          <w:rFonts w:ascii="Times New Roman" w:eastAsia="Times New Roman" w:hAnsi="Times New Roman" w:cs="Mudir MT"/>
          <w:bCs/>
          <w:sz w:val="32"/>
          <w:szCs w:val="32"/>
          <w:rtl/>
          <w:lang w:val="x-none" w:eastAsia="x-none"/>
        </w:rPr>
        <w:t xml:space="preserve">ف آخرون العنف </w:t>
      </w:r>
      <w:r w:rsidR="001D7CE1">
        <w:rPr>
          <w:rFonts w:ascii="Times New Roman" w:eastAsia="Times New Roman" w:hAnsi="Times New Roman" w:cs="Mudir MT"/>
          <w:bCs/>
          <w:sz w:val="32"/>
          <w:szCs w:val="32"/>
          <w:rtl/>
          <w:lang w:val="x-none" w:eastAsia="x-none"/>
        </w:rPr>
        <w:t>الإلكتروني</w:t>
      </w:r>
      <w:r w:rsidRPr="00CD312C">
        <w:rPr>
          <w:rFonts w:ascii="Times New Roman" w:eastAsia="Times New Roman" w:hAnsi="Times New Roman" w:cs="Mudir MT"/>
          <w:bCs/>
          <w:sz w:val="32"/>
          <w:szCs w:val="32"/>
          <w:rtl/>
          <w:lang w:val="x-none" w:eastAsia="x-none"/>
        </w:rPr>
        <w:t xml:space="preserve"> لأربعة أقسام تتمثل في التالي:</w:t>
      </w:r>
    </w:p>
    <w:p w14:paraId="41BCE06A" w14:textId="77777777" w:rsidR="00036350" w:rsidRPr="001D512E" w:rsidRDefault="00036350" w:rsidP="000F5A63">
      <w:pPr>
        <w:numPr>
          <w:ilvl w:val="0"/>
          <w:numId w:val="29"/>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العنف الكتابي: يستخدم سلوك التنمر المكتوب مثل المكالمات الهاتفية والرسائل النصية والبريد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p>
    <w:p w14:paraId="05FA0918" w14:textId="77777777" w:rsidR="00036350" w:rsidRPr="001D512E" w:rsidRDefault="00036350" w:rsidP="000F5A63">
      <w:pPr>
        <w:numPr>
          <w:ilvl w:val="0"/>
          <w:numId w:val="29"/>
        </w:numPr>
        <w:spacing w:after="120" w:line="240" w:lineRule="auto"/>
        <w:ind w:left="0"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العنف البصري</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يتمثل في نشر الصور السيئة أو المخجلة عبر وسائل التواصل الاجتماعي.</w:t>
      </w:r>
    </w:p>
    <w:p w14:paraId="643B953D"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ج-عنف الإقصاء</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ويقصد به إقصاء أحد الأفراد من مجموعات الانترنت أو الدردشة.</w:t>
      </w:r>
    </w:p>
    <w:p w14:paraId="5CD935DA"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lastRenderedPageBreak/>
        <w:t>د-عنف انتحال الشخصية</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ويتمثل في الاستفادة من سرقة هوية الشخص (البروفايل </w:t>
      </w:r>
      <w:proofErr w:type="gramStart"/>
      <w:r w:rsidRPr="001D512E">
        <w:rPr>
          <w:rFonts w:ascii="Simplified Arabic" w:hAnsi="Simplified Arabic" w:cs="Simplified Arabic"/>
          <w:sz w:val="26"/>
          <w:szCs w:val="26"/>
          <w:rtl/>
        </w:rPr>
        <w:t>الشخصي)</w:t>
      </w:r>
      <w:r w:rsidRPr="001D512E">
        <w:rPr>
          <w:rFonts w:ascii="Calibri" w:hAnsi="Calibri" w:cs="Arial"/>
          <w:vertAlign w:val="superscript"/>
          <w:rtl/>
        </w:rPr>
        <w:t>(</w:t>
      </w:r>
      <w:proofErr w:type="gramEnd"/>
      <w:r w:rsidRPr="001D512E">
        <w:rPr>
          <w:rFonts w:ascii="Calibri" w:hAnsi="Calibri" w:cs="Arial"/>
          <w:vertAlign w:val="superscript"/>
          <w:rtl/>
        </w:rPr>
        <w:footnoteReference w:id="17"/>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13F3CD3B"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مما سبق يتضح أن التنمر له أشكال متعددة تتمثل في التنمر الانفعالي والذي يشتمل على أسلوب التهديد والسخرية والذم للآخر، وكذلك التنمر الجسدي والذي يتمثل في أسلوب الضرب والاصطدام بالضحية وسرقة الممتلكات الخاصة له. والتنمر الجنسي والذي من أساليبه التعليقات المخجلة والتحرش الجنسي، والتنمر العنصري والذي يتمثل في أسلوب الإيماءات والتلميحات وسب وقذف الآخرين.</w:t>
      </w:r>
    </w:p>
    <w:p w14:paraId="0B150C88"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سمات الشخص المتنمر:</w:t>
      </w:r>
    </w:p>
    <w:p w14:paraId="418E6472"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w:t>
      </w:r>
      <w:r w:rsidR="00274CF3">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يكون قد تعرض للعنف من قبل أسرته أو القائمين على تربيته.</w:t>
      </w:r>
    </w:p>
    <w:p w14:paraId="0EB0353F" w14:textId="77777777" w:rsidR="00036350" w:rsidRPr="001D512E" w:rsidRDefault="00036350" w:rsidP="000F5A63">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w:t>
      </w:r>
      <w:r w:rsidR="00274CF3">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يتصف المتنمرون بالدونية.</w:t>
      </w:r>
    </w:p>
    <w:p w14:paraId="18F75E79"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سمات ضحايا التنمر:</w:t>
      </w:r>
    </w:p>
    <w:p w14:paraId="64EFFE5A"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w:t>
      </w:r>
      <w:r w:rsidR="00274CF3">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الشخص الكسول أو البدين أو المتميز(الناجح)</w:t>
      </w:r>
    </w:p>
    <w:p w14:paraId="65FDBDF3"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w:t>
      </w:r>
      <w:r w:rsidR="00274CF3">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الشخص الذي يغار منه الشخص الذي يتنمر عليه نظرا</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لنجاحه أو لعدد أصدقائه أو لنشاطه، أو لعلمه فيتعمد تشويه صورته بشكل أ</w:t>
      </w:r>
      <w:r w:rsidR="00274CF3">
        <w:rPr>
          <w:rFonts w:ascii="Simplified Arabic" w:hAnsi="Simplified Arabic" w:cs="Simplified Arabic" w:hint="cs"/>
          <w:sz w:val="26"/>
          <w:szCs w:val="26"/>
          <w:rtl/>
        </w:rPr>
        <w:t>و</w:t>
      </w:r>
      <w:r w:rsidRPr="001D512E">
        <w:rPr>
          <w:rFonts w:ascii="Simplified Arabic" w:hAnsi="Simplified Arabic" w:cs="Simplified Arabic"/>
          <w:sz w:val="26"/>
          <w:szCs w:val="26"/>
          <w:rtl/>
        </w:rPr>
        <w:t>سع عبر تعليقاته المسيئة وي</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شاركه في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الأشخاص التابعون له.</w:t>
      </w:r>
    </w:p>
    <w:p w14:paraId="526D0BC3"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-هم الأشخاص الذين يمتلكون مستويات منخفضة من تقدير الذات.</w:t>
      </w:r>
    </w:p>
    <w:p w14:paraId="3C6914AD" w14:textId="77777777" w:rsidR="00036350" w:rsidRPr="001D512E" w:rsidRDefault="00036350" w:rsidP="000F5A63">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-يتصفون بأنهم أقل سعادة وأكثر شعورا</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w:t>
      </w:r>
      <w:proofErr w:type="gramStart"/>
      <w:r w:rsidRPr="001D512E">
        <w:rPr>
          <w:rFonts w:ascii="Simplified Arabic" w:hAnsi="Simplified Arabic" w:cs="Simplified Arabic"/>
          <w:sz w:val="26"/>
          <w:szCs w:val="26"/>
          <w:rtl/>
        </w:rPr>
        <w:t>بالوحدة</w:t>
      </w:r>
      <w:r w:rsidRPr="001D512E">
        <w:rPr>
          <w:rFonts w:ascii="Calibri" w:hAnsi="Calibri" w:cs="Arial"/>
          <w:vertAlign w:val="superscript"/>
          <w:rtl/>
        </w:rPr>
        <w:t>(</w:t>
      </w:r>
      <w:proofErr w:type="gramEnd"/>
      <w:r w:rsidRPr="001D512E">
        <w:rPr>
          <w:rFonts w:ascii="Calibri" w:hAnsi="Calibri" w:cs="Arial"/>
          <w:vertAlign w:val="superscript"/>
          <w:rtl/>
        </w:rPr>
        <w:footnoteReference w:id="18"/>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264B0CB6" w14:textId="77777777" w:rsidR="00036350" w:rsidRPr="00CD312C" w:rsidRDefault="00036350" w:rsidP="000F5A63">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lastRenderedPageBreak/>
        <w:t xml:space="preserve">سمات التنمر </w:t>
      </w:r>
      <w:r w:rsidR="001D7CE1">
        <w:rPr>
          <w:rFonts w:ascii="Times New Roman" w:eastAsia="Times New Roman" w:hAnsi="Times New Roman" w:cs="Mudir MT"/>
          <w:bCs/>
          <w:sz w:val="32"/>
          <w:szCs w:val="32"/>
          <w:rtl/>
          <w:lang w:val="x-none" w:eastAsia="x-none"/>
        </w:rPr>
        <w:t>الإلكتروني</w:t>
      </w:r>
      <w:r w:rsidRPr="00CD312C">
        <w:rPr>
          <w:rFonts w:ascii="Times New Roman" w:eastAsia="Times New Roman" w:hAnsi="Times New Roman" w:cs="Mudir MT"/>
          <w:bCs/>
          <w:sz w:val="32"/>
          <w:szCs w:val="32"/>
          <w:rtl/>
          <w:lang w:val="x-none" w:eastAsia="x-none"/>
        </w:rPr>
        <w:t>:</w:t>
      </w:r>
    </w:p>
    <w:p w14:paraId="2833701F"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-إخفاء الهوية أي التخفي مما يتيح للمتنمر تجنب المواجهة المباشرة والهروب من العقاب.</w:t>
      </w:r>
    </w:p>
    <w:p w14:paraId="58610C1C"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-السرعة.</w:t>
      </w:r>
    </w:p>
    <w:p w14:paraId="1E1A6684"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-الاستمرارية.</w:t>
      </w:r>
    </w:p>
    <w:p w14:paraId="75DB8F58"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-الوصول لعدد ضخم من الجماهير.</w:t>
      </w:r>
    </w:p>
    <w:p w14:paraId="0317286C"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-الاعتماد على العنف اللفظي.</w:t>
      </w:r>
    </w:p>
    <w:p w14:paraId="2A7657AE"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-القصدية.</w:t>
      </w:r>
    </w:p>
    <w:p w14:paraId="190E7AA5" w14:textId="77777777" w:rsidR="00036350" w:rsidRPr="00CD312C" w:rsidRDefault="00036350" w:rsidP="00B30E38">
      <w:pPr>
        <w:spacing w:after="12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العلاقة بين التنمر والإعلام:</w:t>
      </w:r>
    </w:p>
    <w:p w14:paraId="5B83BA8C"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ينتشر التنمر عبر التلفاز والسينما و</w:t>
      </w:r>
      <w:r w:rsidR="00274CF3">
        <w:rPr>
          <w:rFonts w:ascii="Simplified Arabic" w:hAnsi="Simplified Arabic" w:cs="Simplified Arabic" w:hint="cs"/>
          <w:sz w:val="26"/>
          <w:szCs w:val="26"/>
          <w:rtl/>
        </w:rPr>
        <w:t>و</w:t>
      </w:r>
      <w:r w:rsidRPr="001D512E">
        <w:rPr>
          <w:rFonts w:ascii="Simplified Arabic" w:hAnsi="Simplified Arabic" w:cs="Simplified Arabic"/>
          <w:sz w:val="26"/>
          <w:szCs w:val="26"/>
          <w:rtl/>
        </w:rPr>
        <w:t>سائل الإعلام الحديثة، وكذلك عبر وسائل التواصل الاجتماعي</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حيث رسخ التلفاز والسينما من خلال المسلسلات والبرامج مفهوم التنمر</w:t>
      </w:r>
      <w:r w:rsidR="00274CF3">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فاستخدم الشخص البدين والقصير والذي يملك انحراف بالعين كأشخاص مثيرين للسخرية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كما تتمثل الخطورة في وسائل التواصل الاجتماعي والتي عملت على بث كل أشكال الكراهية والعنف اللفظي على مر عقود طويلة حيث ظهر كمية الهجوم على أي موضوع يتم نشره، أو أي شخصية عامة من خلال التعليقات على مظهر الشخص أو الهجوم على أفكاره أو ديانته والسخرية من اللون أو الطول أو الوزن ...الخ</w:t>
      </w:r>
      <w:r w:rsidRPr="001D512E">
        <w:rPr>
          <w:rFonts w:ascii="Calibri" w:hAnsi="Calibri" w:cs="Arial"/>
          <w:vertAlign w:val="superscript"/>
          <w:rtl/>
        </w:rPr>
        <w:t>(</w:t>
      </w:r>
      <w:r w:rsidRPr="001D512E">
        <w:rPr>
          <w:rFonts w:ascii="Calibri" w:hAnsi="Calibri" w:cs="Arial"/>
          <w:vertAlign w:val="superscript"/>
          <w:rtl/>
        </w:rPr>
        <w:footnoteReference w:id="19"/>
      </w:r>
      <w:r w:rsidRPr="001D512E">
        <w:rPr>
          <w:rFonts w:ascii="Calibri" w:hAnsi="Calibri" w:cs="Arial"/>
          <w:vertAlign w:val="superscript"/>
          <w:rtl/>
        </w:rPr>
        <w:t>)</w:t>
      </w:r>
    </w:p>
    <w:p w14:paraId="679865F2" w14:textId="77777777" w:rsidR="00036350" w:rsidRPr="00CD312C" w:rsidRDefault="00036350" w:rsidP="000F5A63">
      <w:pPr>
        <w:spacing w:after="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 xml:space="preserve">إحصاءات عن التنمر </w:t>
      </w:r>
      <w:r w:rsidR="001D7CE1">
        <w:rPr>
          <w:rFonts w:ascii="Times New Roman" w:eastAsia="Times New Roman" w:hAnsi="Times New Roman" w:cs="Mudir MT"/>
          <w:bCs/>
          <w:sz w:val="32"/>
          <w:szCs w:val="32"/>
          <w:rtl/>
          <w:lang w:val="x-none" w:eastAsia="x-none"/>
        </w:rPr>
        <w:t>الإلكتروني</w:t>
      </w:r>
      <w:r w:rsidRPr="00CD312C">
        <w:rPr>
          <w:rFonts w:ascii="Times New Roman" w:eastAsia="Times New Roman" w:hAnsi="Times New Roman" w:cs="Mudir MT"/>
          <w:bCs/>
          <w:sz w:val="32"/>
          <w:szCs w:val="32"/>
          <w:rtl/>
          <w:lang w:val="x-none" w:eastAsia="x-none"/>
        </w:rPr>
        <w:t>:</w:t>
      </w:r>
    </w:p>
    <w:p w14:paraId="5C8BF3FE"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تهتم المنظمات الدولية بظاهرة التنمر </w:t>
      </w:r>
      <w:r w:rsidR="001D7CE1">
        <w:rPr>
          <w:rFonts w:ascii="Simplified Arabic" w:hAnsi="Simplified Arabic" w:cs="Simplified Arabic"/>
          <w:sz w:val="26"/>
          <w:szCs w:val="26"/>
          <w:rtl/>
        </w:rPr>
        <w:t>الإلكتروني</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(التنمر </w:t>
      </w:r>
      <w:proofErr w:type="spellStart"/>
      <w:r w:rsidRPr="001D512E">
        <w:rPr>
          <w:rFonts w:ascii="Simplified Arabic" w:hAnsi="Simplified Arabic" w:cs="Simplified Arabic"/>
          <w:sz w:val="26"/>
          <w:szCs w:val="26"/>
          <w:rtl/>
        </w:rPr>
        <w:t>السيبراني</w:t>
      </w:r>
      <w:proofErr w:type="spellEnd"/>
      <w:r w:rsidRPr="001D512E">
        <w:rPr>
          <w:rFonts w:ascii="Simplified Arabic" w:hAnsi="Simplified Arabic" w:cs="Simplified Arabic"/>
          <w:sz w:val="26"/>
          <w:szCs w:val="26"/>
          <w:rtl/>
        </w:rPr>
        <w:t>) باعتباره ظاهرة عالمية، وتعمل على محاربتها بمختلف الطرق ضمن استطلاع رأي طبقته الأمم المتحدة على الشباب في ثلاثين دولة لمدة عامين تبين أن</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lastRenderedPageBreak/>
        <w:t>(</w:t>
      </w:r>
      <w:r w:rsidR="00525A50">
        <w:rPr>
          <w:rFonts w:ascii="Simplified Arabic" w:hAnsi="Simplified Arabic" w:cs="Simplified Arabic" w:hint="cs"/>
          <w:sz w:val="26"/>
          <w:szCs w:val="26"/>
          <w:rtl/>
        </w:rPr>
        <w:t>20%</w:t>
      </w:r>
      <w:r w:rsidRPr="001D512E">
        <w:rPr>
          <w:rFonts w:ascii="Simplified Arabic" w:hAnsi="Simplified Arabic" w:cs="Simplified Arabic"/>
          <w:sz w:val="26"/>
          <w:szCs w:val="26"/>
          <w:rtl/>
        </w:rPr>
        <w:t>) امتنعوا عن الذهاب لمدارسهم بسبب التنمر</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وأن (7%) من كل (10) شباب تعرضوا للإساءة عبر الانترنت وأن واحدا من كل (3) ضحايا للتنمر تعرض لأذى ذاتي، وان واحدا من كل (10) أقدموا على محاولات </w:t>
      </w:r>
      <w:proofErr w:type="gramStart"/>
      <w:r w:rsidRPr="001D512E">
        <w:rPr>
          <w:rFonts w:ascii="Simplified Arabic" w:hAnsi="Simplified Arabic" w:cs="Simplified Arabic"/>
          <w:sz w:val="26"/>
          <w:szCs w:val="26"/>
          <w:rtl/>
        </w:rPr>
        <w:t>الانتحار</w:t>
      </w:r>
      <w:r w:rsidRPr="001D512E">
        <w:rPr>
          <w:rFonts w:ascii="Calibri" w:hAnsi="Calibri" w:cs="Arial"/>
          <w:vertAlign w:val="superscript"/>
          <w:rtl/>
        </w:rPr>
        <w:t>.(</w:t>
      </w:r>
      <w:proofErr w:type="gramEnd"/>
      <w:r w:rsidRPr="001D512E">
        <w:rPr>
          <w:rFonts w:ascii="Calibri" w:hAnsi="Calibri" w:cs="Arial"/>
          <w:vertAlign w:val="superscript"/>
          <w:rtl/>
        </w:rPr>
        <w:footnoteReference w:id="20"/>
      </w:r>
      <w:r w:rsidRPr="001D512E">
        <w:rPr>
          <w:rFonts w:ascii="Calibri" w:hAnsi="Calibri" w:cs="Arial"/>
          <w:vertAlign w:val="superscript"/>
          <w:rtl/>
        </w:rPr>
        <w:t>)</w:t>
      </w:r>
    </w:p>
    <w:p w14:paraId="001C3384" w14:textId="77777777" w:rsidR="00036350" w:rsidRPr="001D512E" w:rsidRDefault="00036350" w:rsidP="000F5A63">
      <w:pPr>
        <w:spacing w:after="0" w:line="240" w:lineRule="auto"/>
        <w:ind w:firstLine="567"/>
        <w:jc w:val="low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- 18% من الأطفال والمراهقين حول العالم تعرضوا 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p>
    <w:p w14:paraId="54F0F311" w14:textId="77777777" w:rsidR="00036350" w:rsidRPr="001D512E" w:rsidRDefault="00036350" w:rsidP="000F5A63">
      <w:pPr>
        <w:spacing w:after="0" w:line="240" w:lineRule="auto"/>
        <w:ind w:firstLine="567"/>
        <w:jc w:val="lowKashida"/>
        <w:rPr>
          <w:rFonts w:ascii="Simplified Arabic" w:hAnsi="Simplified Arabic" w:cs="Simplified Arabic"/>
          <w:sz w:val="26"/>
          <w:szCs w:val="26"/>
          <w:rtl/>
        </w:rPr>
      </w:pPr>
      <w:r w:rsidRPr="001D512E">
        <w:rPr>
          <w:rFonts w:ascii="Simplified Arabic" w:hAnsi="Simplified Arabic" w:cs="Simplified Arabic"/>
          <w:sz w:val="26"/>
          <w:szCs w:val="26"/>
          <w:rtl/>
        </w:rPr>
        <w:t>-7%من كل 10 مستخدمين انترنت في العالم تعرضوا للإساءة في مرحلة معينة.</w:t>
      </w:r>
    </w:p>
    <w:p w14:paraId="3AA9C226"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-15%</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فقط من الطلاب يعترفون بالتعرض 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p>
    <w:p w14:paraId="1D89EE0B"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-10% لن يبلغ من ضحايا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لأحد الكبار عن تعرضه 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p>
    <w:p w14:paraId="4F7DE55A"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-64% من الطلاب الذين تعرضوا 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انه يؤثر سلبا على مستواهم الدراسي والشعور بالخوف وعدم الأمان.</w:t>
      </w:r>
    </w:p>
    <w:p w14:paraId="2BD480DE"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-79% من الآباء ذكروا أن طفلهم تعرض للتهديد بإيذاء جسدي أثناء اللعب على </w:t>
      </w:r>
      <w:proofErr w:type="spellStart"/>
      <w:proofErr w:type="gramStart"/>
      <w:r w:rsidRPr="001D512E">
        <w:rPr>
          <w:rFonts w:ascii="Simplified Arabic" w:hAnsi="Simplified Arabic" w:cs="Simplified Arabic"/>
          <w:sz w:val="26"/>
          <w:szCs w:val="26"/>
          <w:rtl/>
        </w:rPr>
        <w:t>الانترنت</w:t>
      </w:r>
      <w:proofErr w:type="spellEnd"/>
      <w:r w:rsidRPr="001D512E">
        <w:rPr>
          <w:rFonts w:ascii="Calibri" w:hAnsi="Calibri" w:cs="Arial"/>
          <w:vertAlign w:val="superscript"/>
          <w:rtl/>
        </w:rPr>
        <w:t>(</w:t>
      </w:r>
      <w:proofErr w:type="gramEnd"/>
      <w:r w:rsidRPr="001D512E">
        <w:rPr>
          <w:rFonts w:ascii="Calibri" w:hAnsi="Calibri" w:cs="Arial"/>
          <w:vertAlign w:val="superscript"/>
          <w:rtl/>
        </w:rPr>
        <w:footnoteReference w:id="21"/>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12608FF4"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-العمر الأكثر تعرضا للتنمر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هم الأطفال ما بين 13-15 سنة</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وأن معظم حالات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تتمثل في السخرية من ذوي الاحتياجات الخاصة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فنسبة (75%) من المتنمرين يسخرون من ذوي الاحتياجات الخاصة، و(70%) يسخ</w:t>
      </w:r>
      <w:r w:rsidR="00525A50">
        <w:rPr>
          <w:rFonts w:ascii="Simplified Arabic" w:hAnsi="Simplified Arabic" w:cs="Simplified Arabic" w:hint="cs"/>
          <w:sz w:val="26"/>
          <w:szCs w:val="26"/>
          <w:rtl/>
        </w:rPr>
        <w:t>ر</w:t>
      </w:r>
      <w:r w:rsidRPr="001D512E">
        <w:rPr>
          <w:rFonts w:ascii="Simplified Arabic" w:hAnsi="Simplified Arabic" w:cs="Simplified Arabic"/>
          <w:sz w:val="26"/>
          <w:szCs w:val="26"/>
          <w:rtl/>
        </w:rPr>
        <w:t>ون ممن لديهم عيوب جسدية ونسبة</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(52%) يستهزئون من الذين لديهم صعوبات </w:t>
      </w:r>
      <w:proofErr w:type="gramStart"/>
      <w:r w:rsidRPr="001D512E">
        <w:rPr>
          <w:rFonts w:ascii="Simplified Arabic" w:hAnsi="Simplified Arabic" w:cs="Simplified Arabic"/>
          <w:sz w:val="26"/>
          <w:szCs w:val="26"/>
          <w:rtl/>
        </w:rPr>
        <w:t>تعلم</w:t>
      </w:r>
      <w:r w:rsidRPr="001D512E">
        <w:rPr>
          <w:rFonts w:ascii="Calibri" w:hAnsi="Calibri" w:cs="Arial"/>
          <w:vertAlign w:val="superscript"/>
          <w:rtl/>
        </w:rPr>
        <w:t>(</w:t>
      </w:r>
      <w:proofErr w:type="gramEnd"/>
      <w:r w:rsidRPr="001D512E">
        <w:rPr>
          <w:rFonts w:ascii="Calibri" w:hAnsi="Calibri" w:cs="Arial"/>
          <w:vertAlign w:val="superscript"/>
          <w:rtl/>
        </w:rPr>
        <w:footnoteReference w:id="22"/>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1D7F4C2C"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تعتبر </w:t>
      </w:r>
      <w:r w:rsidRPr="001D512E">
        <w:rPr>
          <w:rFonts w:ascii="Simplified Arabic" w:hAnsi="Simplified Arabic" w:cs="Simplified Arabic"/>
          <w:b/>
          <w:bCs/>
          <w:sz w:val="26"/>
          <w:szCs w:val="26"/>
          <w:rtl/>
        </w:rPr>
        <w:t xml:space="preserve">ظاهرة التنمر </w:t>
      </w:r>
      <w:r w:rsidR="001D7CE1">
        <w:rPr>
          <w:rFonts w:ascii="Simplified Arabic" w:hAnsi="Simplified Arabic" w:cs="Simplified Arabic"/>
          <w:b/>
          <w:bCs/>
          <w:sz w:val="26"/>
          <w:szCs w:val="26"/>
          <w:rtl/>
        </w:rPr>
        <w:t>الإلكتروني</w:t>
      </w:r>
      <w:r w:rsidRPr="001D512E">
        <w:rPr>
          <w:rFonts w:ascii="Simplified Arabic" w:hAnsi="Simplified Arabic" w:cs="Simplified Arabic"/>
          <w:b/>
          <w:bCs/>
          <w:sz w:val="26"/>
          <w:szCs w:val="26"/>
          <w:rtl/>
        </w:rPr>
        <w:t xml:space="preserve"> حديثة في المجتمع الفلسطيني</w:t>
      </w:r>
      <w:r w:rsidRPr="001D512E">
        <w:rPr>
          <w:rFonts w:ascii="Simplified Arabic" w:hAnsi="Simplified Arabic" w:cs="Simplified Arabic"/>
          <w:sz w:val="26"/>
          <w:szCs w:val="26"/>
          <w:rtl/>
        </w:rPr>
        <w:t xml:space="preserve"> ولا توجد إحصائيات دقيقة عنها إلا أنه يمكن عرض بعض الإحصائيات الواردة من الشرطة الفلسطينية وكذلك وزارة الاتصالات وتكنولوجيا المعلومات حيث ارتفعت معدلات الجريمة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فلسطين بأشكالها المختلفة(الابتزاز والتشهير وسرقة الحسابات وسرقة البريد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والبطاقات الائتمانية بسبب التطور </w:t>
      </w:r>
      <w:r w:rsidRPr="001D512E">
        <w:rPr>
          <w:rFonts w:ascii="Simplified Arabic" w:hAnsi="Simplified Arabic" w:cs="Simplified Arabic"/>
          <w:sz w:val="26"/>
          <w:szCs w:val="26"/>
          <w:rtl/>
        </w:rPr>
        <w:lastRenderedPageBreak/>
        <w:t xml:space="preserve">التكنولوجي، وانتشار خدمة الانترنت ومواقع التواصل الاجتماعي في جميع أنحاء فلسطين حيث شهدت محافظة الخليل على سبيل المثال نحو( 1020) جريمة الكترونية في عام 2015 بعد أن كان عدد الجرائم </w:t>
      </w:r>
      <w:r w:rsidR="001D7CE1">
        <w:rPr>
          <w:rFonts w:ascii="Simplified Arabic" w:hAnsi="Simplified Arabic" w:cs="Simplified Arabic"/>
          <w:sz w:val="26"/>
          <w:szCs w:val="26"/>
          <w:rtl/>
        </w:rPr>
        <w:t>الإلكترونية</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(922) عام 2014</w:t>
      </w:r>
      <w:r w:rsidR="00525A50">
        <w:rPr>
          <w:rFonts w:ascii="Simplified Arabic" w:hAnsi="Simplified Arabic" w:cs="Simplified Arabic" w:hint="cs"/>
          <w:sz w:val="26"/>
          <w:szCs w:val="26"/>
          <w:rtl/>
        </w:rPr>
        <w:t>.</w:t>
      </w:r>
    </w:p>
    <w:p w14:paraId="379A073B" w14:textId="77777777" w:rsidR="00036350" w:rsidRPr="001D512E" w:rsidRDefault="00036350" w:rsidP="0072584C">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كما وأظهرت إحصائيات وزارة الاتصالات وتكنولوجيا المعلومات عام 2015 أن 48.3% من الأسر في الضفة الغربية وقطاع غزة لديها اتصال </w:t>
      </w:r>
      <w:proofErr w:type="spellStart"/>
      <w:r w:rsidRPr="001D512E">
        <w:rPr>
          <w:rFonts w:ascii="Simplified Arabic" w:hAnsi="Simplified Arabic" w:cs="Simplified Arabic"/>
          <w:sz w:val="26"/>
          <w:szCs w:val="26"/>
          <w:rtl/>
        </w:rPr>
        <w:t>بالانترنت</w:t>
      </w:r>
      <w:proofErr w:type="spellEnd"/>
      <w:r w:rsidRPr="001D512E">
        <w:rPr>
          <w:rFonts w:ascii="Simplified Arabic" w:hAnsi="Simplified Arabic" w:cs="Simplified Arabic"/>
          <w:sz w:val="26"/>
          <w:szCs w:val="26"/>
          <w:rtl/>
        </w:rPr>
        <w:t xml:space="preserve">، نحو 63.1% منها تمتلك أجهزة </w:t>
      </w:r>
      <w:proofErr w:type="gramStart"/>
      <w:r w:rsidRPr="001D512E">
        <w:rPr>
          <w:rFonts w:ascii="Simplified Arabic" w:hAnsi="Simplified Arabic" w:cs="Simplified Arabic"/>
          <w:sz w:val="26"/>
          <w:szCs w:val="26"/>
          <w:rtl/>
        </w:rPr>
        <w:t>حاسوب،  وأن</w:t>
      </w:r>
      <w:proofErr w:type="gramEnd"/>
      <w:r w:rsidRPr="001D512E">
        <w:rPr>
          <w:rFonts w:ascii="Simplified Arabic" w:hAnsi="Simplified Arabic" w:cs="Simplified Arabic"/>
          <w:sz w:val="26"/>
          <w:szCs w:val="26"/>
          <w:rtl/>
        </w:rPr>
        <w:t xml:space="preserve"> 53.7% من الأفراد (10 سنوات فأكثر) يستخدمون الانترنت. وأن 75.1% من الأفراد (10 سنوات فأكثر) يستخدمون شبكات التواصل الاجتماعي سواء في الضفة الغربية أو قطاع غزة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75 % من مستخدمي شبكات التواصل الاجتماعي يكون هدفهم التعارف</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ونسبة 76.5% من مستخدمي شبكات التواصل الاجتماعي يكون هدفهم الألعاب والتسلية.</w:t>
      </w:r>
      <w:r w:rsidR="0072584C">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وأن أكثر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المسجلة لدى الشرطة الفلسطينية (الابتزاز، والتشهير، والسرقة)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وأكثر الفئات العمرية المستهدفة هم من الفتيات بسبب الخوف من نشر صورهن أو أي معلومات خاصة بهنّ على العام ، وعدم امتلاكهن للشجاعة لتقديم شكوى للشرطة لعدم وجود قوانين تعاقب مرتكب الجريمة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 ولا يوجد قانون حديث ينص على عقوبة مرتكب هذه الجريمة في ظل العمل بقانون العقوبات الأردني رقم 16 عام 1960 في الضفة الغربية، والعمل بالقانون المصري في قطاع غزة وتلك القوانين عف</w:t>
      </w:r>
      <w:r w:rsidR="00525A50">
        <w:rPr>
          <w:rFonts w:ascii="Simplified Arabic" w:hAnsi="Simplified Arabic" w:cs="Simplified Arabic" w:hint="cs"/>
          <w:sz w:val="26"/>
          <w:szCs w:val="26"/>
          <w:rtl/>
        </w:rPr>
        <w:t>ى</w:t>
      </w:r>
      <w:r w:rsidRPr="001D512E">
        <w:rPr>
          <w:rFonts w:ascii="Simplified Arabic" w:hAnsi="Simplified Arabic" w:cs="Simplified Arabic"/>
          <w:sz w:val="26"/>
          <w:szCs w:val="26"/>
          <w:rtl/>
        </w:rPr>
        <w:t xml:space="preserve"> عليها الزمن ولا تشمل أي عقوبة للجريمة </w:t>
      </w:r>
      <w:r w:rsidR="001D7CE1">
        <w:rPr>
          <w:rFonts w:ascii="Simplified Arabic" w:hAnsi="Simplified Arabic" w:cs="Simplified Arabic"/>
          <w:sz w:val="26"/>
          <w:szCs w:val="26"/>
          <w:rtl/>
        </w:rPr>
        <w:t>الإلكترونية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يتم معاقبة مرتكبي الجريمة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فلسطين بالحبس ثلاثة أشهر أو غرامة مالية لا تتعدى 70 دولار</w:t>
      </w:r>
      <w:r w:rsidR="00525A50">
        <w:rPr>
          <w:rFonts w:ascii="Simplified Arabic" w:hAnsi="Simplified Arabic" w:cs="Simplified Arabic" w:hint="cs"/>
          <w:sz w:val="26"/>
          <w:szCs w:val="26"/>
          <w:rtl/>
        </w:rPr>
        <w:t>اً،</w:t>
      </w:r>
      <w:r w:rsidRPr="001D512E">
        <w:rPr>
          <w:rFonts w:ascii="Simplified Arabic" w:hAnsi="Simplified Arabic" w:cs="Simplified Arabic"/>
          <w:sz w:val="26"/>
          <w:szCs w:val="26"/>
          <w:rtl/>
        </w:rPr>
        <w:t xml:space="preserve"> فنحن نحتاج لقانون فلسطيني يمنع هذه الجريمة وينص على عقوبات رادعة لمرتكبيها.</w:t>
      </w:r>
      <w:r w:rsidRPr="001D512E">
        <w:rPr>
          <w:rFonts w:ascii="Calibri" w:hAnsi="Calibri" w:cs="Arial"/>
          <w:vertAlign w:val="superscript"/>
          <w:rtl/>
        </w:rPr>
        <w:t>(</w:t>
      </w:r>
      <w:r w:rsidRPr="001D512E">
        <w:rPr>
          <w:rFonts w:ascii="Calibri" w:hAnsi="Calibri" w:cs="Arial"/>
          <w:vertAlign w:val="superscript"/>
          <w:rtl/>
        </w:rPr>
        <w:footnoteReference w:id="23"/>
      </w:r>
      <w:r w:rsidRPr="001D512E">
        <w:rPr>
          <w:rFonts w:ascii="Calibri" w:hAnsi="Calibri" w:cs="Arial"/>
          <w:vertAlign w:val="superscript"/>
          <w:rtl/>
        </w:rPr>
        <w:t>)</w:t>
      </w:r>
    </w:p>
    <w:p w14:paraId="2B1434B5"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حديثا تم تأسيس دائرة للجرائم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وزارة الداخلية بالشرطة الفلسطينية وتم الاهتمام للحد منها ومواجهتها.</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خاصة في ظل الظروف الصعبة </w:t>
      </w:r>
      <w:r w:rsidRPr="001D512E">
        <w:rPr>
          <w:rFonts w:ascii="Simplified Arabic" w:hAnsi="Simplified Arabic" w:cs="Simplified Arabic"/>
          <w:sz w:val="26"/>
          <w:szCs w:val="26"/>
          <w:rtl/>
        </w:rPr>
        <w:lastRenderedPageBreak/>
        <w:t>التي عاشها العالم وفلسطين خلال أزمة كورونا</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ففي عام 2018 سجلت الدائرة 2568 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وفي عام 2019 سجلت 2420 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وفي عام 2020 سجلت 2720 جريمة </w:t>
      </w:r>
      <w:r w:rsidR="001D7CE1">
        <w:rPr>
          <w:rFonts w:ascii="Simplified Arabic" w:hAnsi="Simplified Arabic" w:cs="Simplified Arabic"/>
          <w:sz w:val="26"/>
          <w:szCs w:val="26"/>
          <w:rtl/>
        </w:rPr>
        <w:t>الإلكترونية</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شكلت قضايا النساء ما نسبته42%، وأبرز أنواع القضايا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تمثلت في التهديد</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(599)</w:t>
      </w:r>
      <w:r w:rsidR="0072584C">
        <w:rPr>
          <w:rFonts w:ascii="Simplified Arabic" w:hAnsi="Simplified Arabic" w:cs="Simplified Arabic" w:hint="cs"/>
          <w:sz w:val="26"/>
          <w:szCs w:val="26"/>
          <w:rtl/>
        </w:rPr>
        <w:t xml:space="preserve"> قضية،</w:t>
      </w:r>
      <w:r w:rsidRPr="001D512E">
        <w:rPr>
          <w:rFonts w:ascii="Simplified Arabic" w:hAnsi="Simplified Arabic" w:cs="Simplified Arabic"/>
          <w:sz w:val="26"/>
          <w:szCs w:val="26"/>
          <w:rtl/>
        </w:rPr>
        <w:t xml:space="preserve"> والقرصنة</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(475)</w:t>
      </w:r>
      <w:r w:rsidR="0072584C">
        <w:rPr>
          <w:rFonts w:ascii="Simplified Arabic" w:hAnsi="Simplified Arabic" w:cs="Simplified Arabic" w:hint="cs"/>
          <w:sz w:val="26"/>
          <w:szCs w:val="26"/>
          <w:rtl/>
        </w:rPr>
        <w:t xml:space="preserve"> قضية،</w:t>
      </w:r>
      <w:r w:rsidRPr="001D512E">
        <w:rPr>
          <w:rFonts w:ascii="Simplified Arabic" w:hAnsi="Simplified Arabic" w:cs="Simplified Arabic"/>
          <w:sz w:val="26"/>
          <w:szCs w:val="26"/>
          <w:rtl/>
        </w:rPr>
        <w:t xml:space="preserve"> والابتزاز</w:t>
      </w:r>
      <w:r w:rsidR="00525A50">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(414)</w:t>
      </w:r>
      <w:r w:rsidR="0072584C">
        <w:rPr>
          <w:rFonts w:ascii="Simplified Arabic" w:hAnsi="Simplified Arabic" w:cs="Simplified Arabic" w:hint="cs"/>
          <w:sz w:val="26"/>
          <w:szCs w:val="26"/>
          <w:rtl/>
        </w:rPr>
        <w:t xml:space="preserve"> قضية،</w:t>
      </w:r>
      <w:r w:rsidRPr="001D512E">
        <w:rPr>
          <w:rFonts w:ascii="Simplified Arabic" w:hAnsi="Simplified Arabic" w:cs="Simplified Arabic"/>
          <w:sz w:val="26"/>
          <w:szCs w:val="26"/>
          <w:rtl/>
        </w:rPr>
        <w:t xml:space="preserve"> وإفساد العلاقة الزوجية</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(57) </w:t>
      </w:r>
      <w:proofErr w:type="gramStart"/>
      <w:r w:rsidRPr="001D512E">
        <w:rPr>
          <w:rFonts w:ascii="Simplified Arabic" w:hAnsi="Simplified Arabic" w:cs="Simplified Arabic"/>
          <w:sz w:val="26"/>
          <w:szCs w:val="26"/>
          <w:rtl/>
        </w:rPr>
        <w:t>قضية</w:t>
      </w:r>
      <w:r w:rsidRPr="001D512E">
        <w:rPr>
          <w:rFonts w:ascii="Calibri" w:hAnsi="Calibri" w:cs="Arial"/>
          <w:vertAlign w:val="superscript"/>
          <w:rtl/>
        </w:rPr>
        <w:t>(</w:t>
      </w:r>
      <w:proofErr w:type="gramEnd"/>
      <w:r w:rsidRPr="001D512E">
        <w:rPr>
          <w:rFonts w:ascii="Calibri" w:hAnsi="Calibri" w:cs="Arial"/>
          <w:vertAlign w:val="superscript"/>
          <w:rtl/>
        </w:rPr>
        <w:footnoteReference w:id="24"/>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4136C82A"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ويرجع ارتفاع معدل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فلسطين إلى سيطرة الاحتلال الإسرائيلي على الفضاء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الفلسطيني وه</w:t>
      </w:r>
      <w:r w:rsidR="00525A50">
        <w:rPr>
          <w:rFonts w:ascii="Simplified Arabic" w:hAnsi="Simplified Arabic" w:cs="Simplified Arabic" w:hint="cs"/>
          <w:sz w:val="26"/>
          <w:szCs w:val="26"/>
          <w:rtl/>
        </w:rPr>
        <w:t>ي</w:t>
      </w:r>
      <w:r w:rsidRPr="001D512E">
        <w:rPr>
          <w:rFonts w:ascii="Simplified Arabic" w:hAnsi="Simplified Arabic" w:cs="Simplified Arabic"/>
          <w:sz w:val="26"/>
          <w:szCs w:val="26"/>
          <w:rtl/>
        </w:rPr>
        <w:t xml:space="preserve"> تعتبر أكبر مرتكب للجرائم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فلسطين.</w:t>
      </w:r>
    </w:p>
    <w:p w14:paraId="6DA9C6E0"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كذلك الانقسام الفلسطيني يعتبر عائقاً أمام ملاحقة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بين شقي الوطن في الضفة الغربية و قطاع </w:t>
      </w:r>
      <w:proofErr w:type="gramStart"/>
      <w:r w:rsidRPr="001D512E">
        <w:rPr>
          <w:rFonts w:ascii="Simplified Arabic" w:hAnsi="Simplified Arabic" w:cs="Simplified Arabic"/>
          <w:sz w:val="26"/>
          <w:szCs w:val="26"/>
          <w:rtl/>
        </w:rPr>
        <w:t>غزة</w:t>
      </w:r>
      <w:r w:rsidRPr="001D512E">
        <w:rPr>
          <w:rFonts w:ascii="Calibri" w:hAnsi="Calibri" w:cs="Arial"/>
          <w:vertAlign w:val="superscript"/>
          <w:rtl/>
        </w:rPr>
        <w:t>(</w:t>
      </w:r>
      <w:proofErr w:type="gramEnd"/>
      <w:r w:rsidRPr="001D512E">
        <w:rPr>
          <w:rFonts w:ascii="Calibri" w:hAnsi="Calibri" w:cs="Arial"/>
          <w:vertAlign w:val="superscript"/>
          <w:rtl/>
        </w:rPr>
        <w:footnoteReference w:id="25"/>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253F747D"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كما يحاول الاحتلال الإسرائيلي التواصل مع المواطنين الفلسطينيين بدافع استخباراتي ومعرفة نقاط الضعف والقوة لديهم، ومعرفة إمكانيات التواصل مع الأشخاص للحصول على معلومات عن الحياة الفلسطينية غير المعروفة لدى الاحتلال وتزويدهم بأسماء مؤسسات </w:t>
      </w:r>
      <w:proofErr w:type="gramStart"/>
      <w:r w:rsidRPr="001D512E">
        <w:rPr>
          <w:rFonts w:ascii="Simplified Arabic" w:hAnsi="Simplified Arabic" w:cs="Simplified Arabic"/>
          <w:sz w:val="26"/>
          <w:szCs w:val="26"/>
          <w:rtl/>
        </w:rPr>
        <w:t>تنموية</w:t>
      </w:r>
      <w:r w:rsidRPr="001D512E">
        <w:rPr>
          <w:rFonts w:ascii="Calibri" w:hAnsi="Calibri" w:cs="Arial"/>
          <w:vertAlign w:val="superscript"/>
          <w:rtl/>
        </w:rPr>
        <w:t>(</w:t>
      </w:r>
      <w:proofErr w:type="gramEnd"/>
      <w:r w:rsidRPr="001D512E">
        <w:rPr>
          <w:rFonts w:ascii="Calibri" w:hAnsi="Calibri" w:cs="Arial"/>
          <w:vertAlign w:val="superscript"/>
          <w:rtl/>
        </w:rPr>
        <w:footnoteReference w:id="26"/>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0E64B5A8"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ويتحكم الاحتلال الإسرائيلي في البنية التحتية لتكنولوجيا المعلومات والاتصالات الفلسطينية إلى جانب أدوات مراقبة الكترونية تجمع بيانات وتنتهك خصوصية كل فلسطيني بحجة دواعٍ أمنية.</w:t>
      </w:r>
    </w:p>
    <w:p w14:paraId="4899A421"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ونظراً لغياب سلطة تشريعية قادرة على سن القوانين والتشريعات ومواكبة للتطورات في عالم التكنولوجيا يسمح ذلك لانتهاك خصوصية وحماية البيانات </w:t>
      </w:r>
      <w:r w:rsidRPr="001D512E">
        <w:rPr>
          <w:rFonts w:ascii="Simplified Arabic" w:hAnsi="Simplified Arabic" w:cs="Simplified Arabic"/>
          <w:sz w:val="26"/>
          <w:szCs w:val="26"/>
          <w:rtl/>
        </w:rPr>
        <w:lastRenderedPageBreak/>
        <w:t>الشخصية في القطاعين الخاص والحكومي</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فحتى يومنا هذا لا يتوفر قانون خصوصية وحماية بيانات شخصية ورقمية فلسطيني واضح شامل</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فالأنظمة والقوانين الفلسطينية لا تزال قاصرة فيما يخص حماية البيانات الشخصية والحماية من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المتعلقة بهم.</w:t>
      </w:r>
    </w:p>
    <w:p w14:paraId="493A655F"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علماً بأنه في عام 2017 أقر قانون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بموجب مرسوم رئاسي وتم تعديله في عام 2018</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إلا أنه ما زال يواجه معارضة من قبل بعض الصحفيين، والمجتمع المدني الفلسطيني</w:t>
      </w:r>
      <w:r w:rsidR="00525A50">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وكذلك أصدر مجلس الوزراء الفلسطيني في رام الله القرار رقم 3 لسنة 2019 الخاص بحماية البيانات الشخصية الخاصة بالمواطنين </w:t>
      </w:r>
      <w:proofErr w:type="gramStart"/>
      <w:r w:rsidRPr="001D512E">
        <w:rPr>
          <w:rFonts w:ascii="Simplified Arabic" w:hAnsi="Simplified Arabic" w:cs="Simplified Arabic"/>
          <w:sz w:val="26"/>
          <w:szCs w:val="26"/>
          <w:rtl/>
        </w:rPr>
        <w:t>الفلسطينيين</w:t>
      </w:r>
      <w:r w:rsidR="0072584C" w:rsidRPr="001D512E">
        <w:rPr>
          <w:rFonts w:ascii="Calibri" w:hAnsi="Calibri" w:cs="Arial"/>
          <w:vertAlign w:val="superscript"/>
          <w:rtl/>
        </w:rPr>
        <w:t>(</w:t>
      </w:r>
      <w:proofErr w:type="gramEnd"/>
      <w:r w:rsidR="0072584C" w:rsidRPr="001D512E">
        <w:rPr>
          <w:rFonts w:ascii="Calibri" w:hAnsi="Calibri" w:cs="Arial"/>
          <w:vertAlign w:val="superscript"/>
          <w:rtl/>
        </w:rPr>
        <w:footnoteReference w:id="27"/>
      </w:r>
      <w:r w:rsidR="0072584C" w:rsidRPr="001D512E">
        <w:rPr>
          <w:rFonts w:ascii="Calibri" w:hAnsi="Calibri" w:cs="Arial"/>
          <w:vertAlign w:val="superscript"/>
          <w:rtl/>
        </w:rPr>
        <w:t>)</w:t>
      </w:r>
      <w:r w:rsidRPr="001D512E">
        <w:rPr>
          <w:rFonts w:ascii="Simplified Arabic" w:hAnsi="Simplified Arabic" w:cs="Simplified Arabic"/>
          <w:sz w:val="26"/>
          <w:szCs w:val="26"/>
          <w:rtl/>
        </w:rPr>
        <w:t>.</w:t>
      </w:r>
    </w:p>
    <w:p w14:paraId="604FD01E"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إلا أنه فلسطينيا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الأولوية لاعتماد قانون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رغم عدم رضا المجتمع المدني على بعض </w:t>
      </w:r>
      <w:proofErr w:type="gramStart"/>
      <w:r w:rsidRPr="001D512E">
        <w:rPr>
          <w:rFonts w:ascii="Simplified Arabic" w:hAnsi="Simplified Arabic" w:cs="Simplified Arabic"/>
          <w:sz w:val="26"/>
          <w:szCs w:val="26"/>
          <w:rtl/>
        </w:rPr>
        <w:t>بنوده</w:t>
      </w:r>
      <w:r w:rsidRPr="001D512E">
        <w:rPr>
          <w:rFonts w:ascii="Calibri" w:hAnsi="Calibri" w:cs="Arial"/>
          <w:vertAlign w:val="superscript"/>
          <w:rtl/>
        </w:rPr>
        <w:t>(</w:t>
      </w:r>
      <w:proofErr w:type="gramEnd"/>
      <w:r w:rsidRPr="001D512E">
        <w:rPr>
          <w:rFonts w:ascii="Calibri" w:hAnsi="Calibri" w:cs="Arial"/>
          <w:vertAlign w:val="superscript"/>
          <w:rtl/>
        </w:rPr>
        <w:footnoteReference w:id="28"/>
      </w:r>
      <w:r w:rsidRPr="001D512E">
        <w:rPr>
          <w:rFonts w:ascii="Calibri" w:hAnsi="Calibri" w:cs="Arial"/>
          <w:vertAlign w:val="superscript"/>
          <w:rtl/>
        </w:rPr>
        <w:t>)</w:t>
      </w:r>
      <w:r w:rsidR="00525A50">
        <w:rPr>
          <w:rFonts w:ascii="Simplified Arabic" w:hAnsi="Simplified Arabic" w:cs="Simplified Arabic" w:hint="cs"/>
          <w:sz w:val="26"/>
          <w:szCs w:val="26"/>
          <w:rtl/>
        </w:rPr>
        <w:t>.</w:t>
      </w:r>
    </w:p>
    <w:p w14:paraId="70EFEA3C"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ويُعتبر القانون الفلسطيني بمثابة الإطار الدستوري للنظام القانوني الفلسطيني فهو يعاقب من يعتدي على حرمة الحياة الخاصة</w:t>
      </w:r>
      <w:r w:rsidR="00B30E38">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ورد في القانون</w:t>
      </w:r>
      <w:r w:rsidR="00B30E38">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(أن الاعتداء على أي من الحريات الشخصية أو الحياة الخاصة للإنسان، وغيرها من الحقوق والحريات العامة التي يكفلها القانون الأساسي جريمة لا تسقط الدعوى الجنائية ولا المدنية الناشئة عنها بالتقادم وتضمن السلطة الوطنية تعويضا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عادلا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لمن وقع الضرر</w:t>
      </w:r>
      <w:r w:rsidR="00B30E38">
        <w:rPr>
          <w:rFonts w:ascii="Simplified Arabic" w:hAnsi="Simplified Arabic" w:cs="Simplified Arabic" w:hint="cs"/>
          <w:sz w:val="26"/>
          <w:szCs w:val="26"/>
          <w:rtl/>
        </w:rPr>
        <w:t xml:space="preserve"> </w:t>
      </w:r>
      <w:proofErr w:type="gramStart"/>
      <w:r w:rsidR="00B30E38">
        <w:rPr>
          <w:rFonts w:ascii="Simplified Arabic" w:hAnsi="Simplified Arabic" w:cs="Simplified Arabic" w:hint="cs"/>
          <w:sz w:val="26"/>
          <w:szCs w:val="26"/>
          <w:rtl/>
        </w:rPr>
        <w:t>عليه</w:t>
      </w:r>
      <w:r w:rsidRPr="001D512E">
        <w:rPr>
          <w:rFonts w:ascii="Calibri" w:hAnsi="Calibri" w:cs="Arial"/>
          <w:vertAlign w:val="superscript"/>
          <w:rtl/>
        </w:rPr>
        <w:t>(</w:t>
      </w:r>
      <w:proofErr w:type="gramEnd"/>
      <w:r w:rsidRPr="001D512E">
        <w:rPr>
          <w:rFonts w:ascii="Calibri" w:hAnsi="Calibri" w:cs="Arial"/>
          <w:vertAlign w:val="superscript"/>
          <w:rtl/>
        </w:rPr>
        <w:footnoteReference w:id="29"/>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3EF9E9BF" w14:textId="77777777" w:rsidR="00036350" w:rsidRPr="00CD312C" w:rsidRDefault="00036350" w:rsidP="000F5A63">
      <w:pPr>
        <w:spacing w:after="0" w:line="240" w:lineRule="auto"/>
        <w:ind w:firstLine="567"/>
        <w:jc w:val="mediumKashida"/>
        <w:rPr>
          <w:rFonts w:ascii="Times New Roman" w:eastAsia="Times New Roman" w:hAnsi="Times New Roman" w:cs="Mudir MT"/>
          <w:bCs/>
          <w:sz w:val="32"/>
          <w:szCs w:val="32"/>
          <w:rtl/>
          <w:lang w:val="x-none" w:eastAsia="x-none"/>
        </w:rPr>
      </w:pPr>
      <w:r w:rsidRPr="00CD312C">
        <w:rPr>
          <w:rFonts w:ascii="Times New Roman" w:eastAsia="Times New Roman" w:hAnsi="Times New Roman" w:cs="Mudir MT"/>
          <w:bCs/>
          <w:sz w:val="32"/>
          <w:szCs w:val="32"/>
          <w:rtl/>
          <w:lang w:val="x-none" w:eastAsia="x-none"/>
        </w:rPr>
        <w:t xml:space="preserve">مقترحات وتوصيات للحد من التنمر </w:t>
      </w:r>
      <w:r w:rsidR="001D7CE1">
        <w:rPr>
          <w:rFonts w:ascii="Times New Roman" w:eastAsia="Times New Roman" w:hAnsi="Times New Roman" w:cs="Mudir MT"/>
          <w:bCs/>
          <w:sz w:val="32"/>
          <w:szCs w:val="32"/>
          <w:rtl/>
          <w:lang w:val="x-none" w:eastAsia="x-none"/>
        </w:rPr>
        <w:t>الإلكتروني</w:t>
      </w:r>
      <w:r w:rsidRPr="00CD312C">
        <w:rPr>
          <w:rFonts w:ascii="Times New Roman" w:eastAsia="Times New Roman" w:hAnsi="Times New Roman" w:cs="Mudir MT"/>
          <w:bCs/>
          <w:sz w:val="32"/>
          <w:szCs w:val="32"/>
          <w:rtl/>
          <w:lang w:val="x-none" w:eastAsia="x-none"/>
        </w:rPr>
        <w:t>:</w:t>
      </w:r>
    </w:p>
    <w:p w14:paraId="1489183C"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1-يجب محو الأمية الرقمية لدى الأهالي </w:t>
      </w:r>
      <w:r w:rsidR="00B30E38">
        <w:rPr>
          <w:rFonts w:ascii="Simplified Arabic" w:hAnsi="Simplified Arabic" w:cs="Simplified Arabic" w:hint="cs"/>
          <w:sz w:val="26"/>
          <w:szCs w:val="26"/>
          <w:rtl/>
        </w:rPr>
        <w:t>أ</w:t>
      </w:r>
      <w:r w:rsidRPr="001D512E">
        <w:rPr>
          <w:rFonts w:ascii="Simplified Arabic" w:hAnsi="Simplified Arabic" w:cs="Simplified Arabic"/>
          <w:sz w:val="26"/>
          <w:szCs w:val="26"/>
          <w:rtl/>
        </w:rPr>
        <w:t xml:space="preserve">باء وأمهات وأن يكونوا على اطلاع ومعرفة بوسائل الاتصال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ليعرفوا ماذا يجري في هذا العالم </w:t>
      </w:r>
      <w:r w:rsidRPr="001D512E">
        <w:rPr>
          <w:rFonts w:ascii="Simplified Arabic" w:hAnsi="Simplified Arabic" w:cs="Simplified Arabic"/>
          <w:sz w:val="26"/>
          <w:szCs w:val="26"/>
          <w:rtl/>
        </w:rPr>
        <w:lastRenderedPageBreak/>
        <w:t>الرقمي، وعليهم أن يكونوا على حوار دائم مع الأبناء والتحقق من سلوكياتهم العدوانية.</w:t>
      </w:r>
    </w:p>
    <w:p w14:paraId="6A737316"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2-ضرورة ملاحظة التغير في سلوك الأفراد كتحولهم للانطوائية والعزلة قد يكون بسبب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في بعض الأحيان.</w:t>
      </w:r>
    </w:p>
    <w:p w14:paraId="6A130328"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3-عقد دورات وورش عمل عن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لدى طلبة المدارس ولدى طلبة الجامعة ولدى المؤسسات الأخرى وتوعية الجميع لكيفية التدريب على منع التنمر </w:t>
      </w:r>
      <w:r w:rsidR="001D7CE1">
        <w:rPr>
          <w:rFonts w:ascii="Simplified Arabic" w:hAnsi="Simplified Arabic" w:cs="Simplified Arabic"/>
          <w:sz w:val="26"/>
          <w:szCs w:val="26"/>
          <w:rtl/>
        </w:rPr>
        <w:t>الإلكتروني</w:t>
      </w:r>
      <w:r w:rsidR="00B30E38">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ففي حال تلقي الشخص رسالة أو تعليق مسيء عليه إرسال تقرير إلى شركة شبكة التواصل الاجتماعي.</w:t>
      </w:r>
    </w:p>
    <w:p w14:paraId="766D1282"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4- </w:t>
      </w:r>
      <w:r w:rsidR="0072584C">
        <w:rPr>
          <w:rFonts w:ascii="Simplified Arabic" w:hAnsi="Simplified Arabic" w:cs="Simplified Arabic" w:hint="cs"/>
          <w:sz w:val="26"/>
          <w:szCs w:val="26"/>
          <w:rtl/>
        </w:rPr>
        <w:t>تنظيم</w:t>
      </w:r>
      <w:r w:rsidRPr="001D512E">
        <w:rPr>
          <w:rFonts w:ascii="Simplified Arabic" w:hAnsi="Simplified Arabic" w:cs="Simplified Arabic"/>
          <w:sz w:val="26"/>
          <w:szCs w:val="26"/>
          <w:rtl/>
        </w:rPr>
        <w:t xml:space="preserve"> العديد من المؤتمرات الهادفة إلى نشر الوعي الثقافي حول مخاطر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Pr>
        <w:t>.</w:t>
      </w:r>
    </w:p>
    <w:p w14:paraId="516C0487"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 5-ضرورة محاربة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من خلال كافة القطاعات كل في مجال عمله من خلال إعداد الأبحاث العلمية التي تعمل على تحليل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لمعرفة أسبابها ودوافعها وآثارها وطرق علاجها.</w:t>
      </w:r>
    </w:p>
    <w:p w14:paraId="37F6A043"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6-العمل على إنشاء مراكز لعلاج الناجين من التنمر الكتروني، وعلاجهم من خلال العلاج السلوكي.</w:t>
      </w:r>
    </w:p>
    <w:p w14:paraId="0B6EEF6D"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7-تقوية الوازع الديني وتقوية العقيدة للأفراد منذ الصغر وزرع ثقافة التسامح والمساواة والاحترام.</w:t>
      </w:r>
    </w:p>
    <w:p w14:paraId="39E3EE35" w14:textId="77777777" w:rsidR="00036350" w:rsidRPr="001D512E" w:rsidRDefault="00036350" w:rsidP="000F5A63">
      <w:pPr>
        <w:spacing w:after="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8- تشجيع الأفراد على الحوار خاصة </w:t>
      </w:r>
      <w:proofErr w:type="spellStart"/>
      <w:r w:rsidRPr="001D512E">
        <w:rPr>
          <w:rFonts w:ascii="Simplified Arabic" w:hAnsi="Simplified Arabic" w:cs="Simplified Arabic"/>
          <w:sz w:val="26"/>
          <w:szCs w:val="26"/>
          <w:rtl/>
        </w:rPr>
        <w:t>ال</w:t>
      </w:r>
      <w:r w:rsidR="00B30E38">
        <w:rPr>
          <w:rFonts w:ascii="Simplified Arabic" w:hAnsi="Simplified Arabic" w:cs="Simplified Arabic" w:hint="cs"/>
          <w:sz w:val="26"/>
          <w:szCs w:val="26"/>
          <w:rtl/>
        </w:rPr>
        <w:t>أ</w:t>
      </w:r>
      <w:r w:rsidRPr="001D512E">
        <w:rPr>
          <w:rFonts w:ascii="Simplified Arabic" w:hAnsi="Simplified Arabic" w:cs="Simplified Arabic"/>
          <w:sz w:val="26"/>
          <w:szCs w:val="26"/>
          <w:rtl/>
        </w:rPr>
        <w:t>باء</w:t>
      </w:r>
      <w:proofErr w:type="spellEnd"/>
      <w:r w:rsidRPr="001D512E">
        <w:rPr>
          <w:rFonts w:ascii="Simplified Arabic" w:hAnsi="Simplified Arabic" w:cs="Simplified Arabic"/>
          <w:sz w:val="26"/>
          <w:szCs w:val="26"/>
          <w:rtl/>
        </w:rPr>
        <w:t xml:space="preserve"> ليشعروا بالأمان واللجوء للأهل وقت الأزمات.</w:t>
      </w:r>
    </w:p>
    <w:p w14:paraId="78363746"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9-الدعم النفسي الايجابي من خلال البرامج الإرشادية.</w:t>
      </w:r>
    </w:p>
    <w:p w14:paraId="52F37855"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10-على الحكومة أن تقوم بسن القوانين لمعاقبة كل من يمارس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ضد </w:t>
      </w:r>
      <w:proofErr w:type="gramStart"/>
      <w:r w:rsidRPr="001D512E">
        <w:rPr>
          <w:rFonts w:ascii="Simplified Arabic" w:hAnsi="Simplified Arabic" w:cs="Simplified Arabic"/>
          <w:sz w:val="26"/>
          <w:szCs w:val="26"/>
          <w:rtl/>
        </w:rPr>
        <w:t>الآخرين</w:t>
      </w:r>
      <w:r w:rsidRPr="001D512E">
        <w:rPr>
          <w:rFonts w:ascii="Calibri" w:hAnsi="Calibri" w:cs="Arial"/>
          <w:vertAlign w:val="superscript"/>
          <w:rtl/>
        </w:rPr>
        <w:t>(</w:t>
      </w:r>
      <w:proofErr w:type="gramEnd"/>
      <w:r w:rsidRPr="001D512E">
        <w:rPr>
          <w:rFonts w:ascii="Calibri" w:hAnsi="Calibri" w:cs="Arial"/>
          <w:vertAlign w:val="superscript"/>
          <w:rtl/>
        </w:rPr>
        <w:footnoteReference w:id="30"/>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615C311D"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11- ضرورة عمل حملات لمناهضة التنمر بكافة أنواعه.</w:t>
      </w:r>
    </w:p>
    <w:p w14:paraId="28D51661"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lastRenderedPageBreak/>
        <w:t xml:space="preserve">12- إذا كان الضحية يتلقى رسائل مسيئة على هاتفه الذكي فمن المهم أن يخبر أحدا بذلك إما </w:t>
      </w:r>
      <w:r w:rsidR="0072584C">
        <w:rPr>
          <w:rFonts w:ascii="Simplified Arabic" w:hAnsi="Simplified Arabic" w:cs="Simplified Arabic" w:hint="cs"/>
          <w:sz w:val="26"/>
          <w:szCs w:val="26"/>
          <w:rtl/>
        </w:rPr>
        <w:t>أ</w:t>
      </w:r>
      <w:r w:rsidRPr="001D512E">
        <w:rPr>
          <w:rFonts w:ascii="Simplified Arabic" w:hAnsi="Simplified Arabic" w:cs="Simplified Arabic"/>
          <w:sz w:val="26"/>
          <w:szCs w:val="26"/>
          <w:rtl/>
        </w:rPr>
        <w:t>حد الوالدين أو أحدا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م</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قربا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له كمدرسه أو خاله أو عمه، أو إبلاغ دائرة جرائم المعلوماتية كدليل يسهل الملاحقة القانونية.</w:t>
      </w:r>
    </w:p>
    <w:p w14:paraId="11C84FD9" w14:textId="77777777" w:rsidR="00036350" w:rsidRPr="001D512E" w:rsidRDefault="0072584C" w:rsidP="00B30E38">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hint="cs"/>
          <w:sz w:val="26"/>
          <w:szCs w:val="26"/>
          <w:rtl/>
        </w:rPr>
        <w:t xml:space="preserve">إن </w:t>
      </w:r>
      <w:r w:rsidR="00036350" w:rsidRPr="001D512E">
        <w:rPr>
          <w:rFonts w:ascii="Simplified Arabic" w:hAnsi="Simplified Arabic" w:cs="Simplified Arabic"/>
          <w:sz w:val="26"/>
          <w:szCs w:val="26"/>
          <w:rtl/>
        </w:rPr>
        <w:t>خصوصية الأفراد وبياناتهم مكفولة في مواثيق واتفاقيات حقوق الإنسان العالمية وهو ما تنص عليه المادة 12 من الإعلان العالمي لحقوق الإنسان "لا يجوز تعريض أحد لتدخل تعسفي في حياته الخاصة، أو شئون أسرته أو مسكنه أو مراسلاته، ولا لحملات تمس شرفه وسمعته، ولكل شخص الحق في أن يحميه القانون من مثل ذلك التدخل أو تلك الحملات"</w:t>
      </w:r>
      <w:r w:rsidR="00036350" w:rsidRPr="001D512E">
        <w:rPr>
          <w:rFonts w:ascii="Calibri" w:hAnsi="Calibri" w:cs="Arial"/>
          <w:vertAlign w:val="superscript"/>
          <w:rtl/>
        </w:rPr>
        <w:t>(</w:t>
      </w:r>
      <w:r w:rsidR="00036350" w:rsidRPr="001D512E">
        <w:rPr>
          <w:rFonts w:ascii="Calibri" w:hAnsi="Calibri" w:cs="Arial"/>
          <w:vertAlign w:val="superscript"/>
          <w:rtl/>
        </w:rPr>
        <w:footnoteReference w:id="31"/>
      </w:r>
      <w:r w:rsidR="00036350" w:rsidRPr="001D512E">
        <w:rPr>
          <w:rFonts w:ascii="Calibri" w:hAnsi="Calibri" w:cs="Arial"/>
          <w:vertAlign w:val="superscript"/>
          <w:rtl/>
        </w:rPr>
        <w:t>)</w:t>
      </w:r>
      <w:r w:rsidR="00B30E38">
        <w:rPr>
          <w:rFonts w:ascii="Simplified Arabic" w:hAnsi="Simplified Arabic" w:cs="Simplified Arabic" w:hint="cs"/>
          <w:sz w:val="26"/>
          <w:szCs w:val="26"/>
          <w:rtl/>
        </w:rPr>
        <w:t>.</w:t>
      </w:r>
    </w:p>
    <w:p w14:paraId="4CABEBAF"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13-العمل على توعية الأفراد عن جريمة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والتعرف على الطرق الصحيحة </w:t>
      </w:r>
      <w:proofErr w:type="gramStart"/>
      <w:r w:rsidRPr="001D512E">
        <w:rPr>
          <w:rFonts w:ascii="Simplified Arabic" w:hAnsi="Simplified Arabic" w:cs="Simplified Arabic"/>
          <w:sz w:val="26"/>
          <w:szCs w:val="26"/>
          <w:rtl/>
        </w:rPr>
        <w:t>لمواجهتها</w:t>
      </w:r>
      <w:r w:rsidRPr="001D512E">
        <w:rPr>
          <w:rFonts w:ascii="Calibri" w:hAnsi="Calibri" w:cs="Arial"/>
          <w:vertAlign w:val="superscript"/>
          <w:rtl/>
        </w:rPr>
        <w:t>(</w:t>
      </w:r>
      <w:proofErr w:type="gramEnd"/>
      <w:r w:rsidRPr="001D512E">
        <w:rPr>
          <w:rFonts w:ascii="Calibri" w:hAnsi="Calibri" w:cs="Arial"/>
          <w:vertAlign w:val="superscript"/>
          <w:rtl/>
        </w:rPr>
        <w:footnoteReference w:id="32"/>
      </w:r>
      <w:r w:rsidRPr="001D512E">
        <w:rPr>
          <w:rFonts w:ascii="Calibri" w:hAnsi="Calibri" w:cs="Arial"/>
          <w:vertAlign w:val="superscript"/>
          <w:rtl/>
        </w:rPr>
        <w:t>)</w:t>
      </w:r>
      <w:r w:rsidR="00B30E38">
        <w:rPr>
          <w:rFonts w:ascii="Simplified Arabic" w:hAnsi="Simplified Arabic" w:cs="Simplified Arabic" w:hint="cs"/>
          <w:sz w:val="26"/>
          <w:szCs w:val="26"/>
          <w:rtl/>
        </w:rPr>
        <w:t>.</w:t>
      </w:r>
    </w:p>
    <w:p w14:paraId="7A7D66B9"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14-توظيف التربية الإعلامية للحد من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على شبكات التواصل الاجتماعي فهي تساعد المستخدم لوسائل الإعلام بشكل عام وشبكات التواصل الاجتماعي بشكل خاص على السير وفق منهج سليم يجنبه الانحراف والانسياق وراء الت</w:t>
      </w:r>
      <w:r w:rsidR="00B30E38">
        <w:rPr>
          <w:rFonts w:ascii="Simplified Arabic" w:hAnsi="Simplified Arabic" w:cs="Simplified Arabic" w:hint="cs"/>
          <w:sz w:val="26"/>
          <w:szCs w:val="26"/>
          <w:rtl/>
        </w:rPr>
        <w:t>ض</w:t>
      </w:r>
      <w:r w:rsidRPr="001D512E">
        <w:rPr>
          <w:rFonts w:ascii="Simplified Arabic" w:hAnsi="Simplified Arabic" w:cs="Simplified Arabic"/>
          <w:sz w:val="26"/>
          <w:szCs w:val="26"/>
          <w:rtl/>
        </w:rPr>
        <w:t>ليل والإشاعات</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وتشويه صورة الآخرين بغير حق استنادا على أخبار كاذبة وقد تكون مفتعلة ولا أساس لها من </w:t>
      </w:r>
      <w:proofErr w:type="gramStart"/>
      <w:r w:rsidRPr="001D512E">
        <w:rPr>
          <w:rFonts w:ascii="Simplified Arabic" w:hAnsi="Simplified Arabic" w:cs="Simplified Arabic"/>
          <w:sz w:val="26"/>
          <w:szCs w:val="26"/>
          <w:rtl/>
        </w:rPr>
        <w:t>الصحة.</w:t>
      </w:r>
      <w:r w:rsidRPr="001D512E">
        <w:rPr>
          <w:rFonts w:ascii="Calibri" w:hAnsi="Calibri" w:cs="Arial"/>
          <w:vertAlign w:val="superscript"/>
          <w:rtl/>
        </w:rPr>
        <w:t>(</w:t>
      </w:r>
      <w:proofErr w:type="gramEnd"/>
      <w:r w:rsidRPr="001D512E">
        <w:rPr>
          <w:rFonts w:ascii="Calibri" w:hAnsi="Calibri" w:cs="Arial"/>
          <w:vertAlign w:val="superscript"/>
          <w:rtl/>
        </w:rPr>
        <w:footnoteReference w:id="33"/>
      </w:r>
      <w:r w:rsidRPr="001D512E">
        <w:rPr>
          <w:rFonts w:ascii="Calibri" w:hAnsi="Calibri" w:cs="Arial"/>
          <w:vertAlign w:val="superscript"/>
          <w:rtl/>
        </w:rPr>
        <w:t>)</w:t>
      </w:r>
    </w:p>
    <w:p w14:paraId="37DAB25B" w14:textId="77777777" w:rsidR="00036350" w:rsidRPr="001D512E" w:rsidRDefault="00036350" w:rsidP="00B30E38">
      <w:pPr>
        <w:spacing w:after="120" w:line="240" w:lineRule="auto"/>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15-يجب العمل على تأمين حسابات مواقع التواصل الاجتماعي وربطها ببريد الكتروني فعال أو برقم هاتف فعال</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واختيار كلمة سر قوية مكونة من رموز وأرقام وحروف يصعب على أي شخص معرفتها</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وعدم الإفصاح عنها لأي شخص، وعدم نشر معلومات شخصية على أي من حساب مواقع التواصل </w:t>
      </w:r>
      <w:r w:rsidRPr="001D512E">
        <w:rPr>
          <w:rFonts w:ascii="Simplified Arabic" w:hAnsi="Simplified Arabic" w:cs="Simplified Arabic"/>
          <w:sz w:val="26"/>
          <w:szCs w:val="26"/>
          <w:rtl/>
        </w:rPr>
        <w:lastRenderedPageBreak/>
        <w:t>الاجتماعي، وعدم إرسالها لأي شخص وعدم قبول طلبات صداقة من حسابات مجهولة</w:t>
      </w:r>
      <w:r w:rsidR="0072584C">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وإغلاق الكاميرا الخاصة باللاب توب </w:t>
      </w:r>
      <w:proofErr w:type="gramStart"/>
      <w:r w:rsidRPr="001D512E">
        <w:rPr>
          <w:rFonts w:ascii="Simplified Arabic" w:hAnsi="Simplified Arabic" w:cs="Simplified Arabic"/>
          <w:sz w:val="26"/>
          <w:szCs w:val="26"/>
          <w:rtl/>
        </w:rPr>
        <w:t>بلاصق.</w:t>
      </w:r>
      <w:r w:rsidRPr="00B30E38">
        <w:rPr>
          <w:rFonts w:ascii="Calibri" w:hAnsi="Calibri" w:cs="Arial"/>
          <w:vertAlign w:val="superscript"/>
          <w:rtl/>
        </w:rPr>
        <w:t>(</w:t>
      </w:r>
      <w:proofErr w:type="gramEnd"/>
      <w:r w:rsidRPr="00B30E38">
        <w:rPr>
          <w:rFonts w:ascii="Calibri" w:hAnsi="Calibri" w:cs="Arial"/>
          <w:vertAlign w:val="superscript"/>
          <w:rtl/>
        </w:rPr>
        <w:footnoteReference w:id="34"/>
      </w:r>
      <w:r w:rsidRPr="00B30E38">
        <w:rPr>
          <w:rFonts w:ascii="Calibri" w:hAnsi="Calibri" w:cs="Arial"/>
          <w:vertAlign w:val="superscript"/>
          <w:rtl/>
        </w:rPr>
        <w:t>)</w:t>
      </w:r>
    </w:p>
    <w:p w14:paraId="5BF91D4E" w14:textId="1D084711" w:rsidR="0072584C" w:rsidRPr="000F5A63" w:rsidRDefault="0072584C" w:rsidP="00B30E38">
      <w:pPr>
        <w:spacing w:after="120" w:line="240" w:lineRule="auto"/>
        <w:ind w:firstLine="567"/>
        <w:jc w:val="mediumKashida"/>
        <w:rPr>
          <w:rFonts w:ascii="Times New Roman" w:eastAsia="Times New Roman" w:hAnsi="Times New Roman" w:cs="Mudir MT"/>
          <w:bCs/>
          <w:sz w:val="8"/>
          <w:szCs w:val="8"/>
          <w:rtl/>
          <w:lang w:val="x-none" w:eastAsia="x-none"/>
        </w:rPr>
      </w:pPr>
      <w:bookmarkStart w:id="0" w:name="_GoBack"/>
      <w:bookmarkEnd w:id="0"/>
    </w:p>
    <w:p w14:paraId="7EE627C7" w14:textId="77777777" w:rsidR="00036350" w:rsidRPr="00CD312C" w:rsidRDefault="00036350" w:rsidP="00B30E38">
      <w:pPr>
        <w:spacing w:after="120" w:line="240" w:lineRule="auto"/>
        <w:ind w:firstLine="567"/>
        <w:jc w:val="mediumKashida"/>
        <w:rPr>
          <w:rFonts w:ascii="Times New Roman" w:eastAsia="Times New Roman" w:hAnsi="Times New Roman" w:cs="Mudir MT"/>
          <w:bCs/>
          <w:sz w:val="32"/>
          <w:szCs w:val="32"/>
          <w:rtl/>
          <w:lang w:val="x-none" w:eastAsia="x-none"/>
        </w:rPr>
      </w:pPr>
      <w:proofErr w:type="gramStart"/>
      <w:r w:rsidRPr="00CD312C">
        <w:rPr>
          <w:rFonts w:ascii="Times New Roman" w:eastAsia="Times New Roman" w:hAnsi="Times New Roman" w:cs="Mudir MT"/>
          <w:bCs/>
          <w:sz w:val="32"/>
          <w:szCs w:val="32"/>
          <w:rtl/>
          <w:lang w:val="x-none" w:eastAsia="x-none"/>
        </w:rPr>
        <w:t>المراجع  والمصادر</w:t>
      </w:r>
      <w:proofErr w:type="gramEnd"/>
      <w:r w:rsidRPr="00CD312C">
        <w:rPr>
          <w:rFonts w:ascii="Times New Roman" w:eastAsia="Times New Roman" w:hAnsi="Times New Roman" w:cs="Mudir MT"/>
          <w:bCs/>
          <w:sz w:val="32"/>
          <w:szCs w:val="32"/>
          <w:rtl/>
          <w:lang w:val="x-none" w:eastAsia="x-none"/>
        </w:rPr>
        <w:t xml:space="preserve"> العربية:</w:t>
      </w:r>
    </w:p>
    <w:p w14:paraId="5E90F374"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w:t>
      </w:r>
      <w:r w:rsidRPr="00D621DE">
        <w:rPr>
          <w:rFonts w:ascii="Simplified Arabic" w:hAnsi="Simplified Arabic" w:cs="Simplified Arabic"/>
          <w:sz w:val="26"/>
          <w:szCs w:val="26"/>
          <w:rtl/>
        </w:rPr>
        <w:t xml:space="preserve"> </w:t>
      </w:r>
      <w:r w:rsidRPr="001D512E">
        <w:rPr>
          <w:rFonts w:ascii="Simplified Arabic" w:hAnsi="Simplified Arabic" w:cs="Simplified Arabic"/>
          <w:sz w:val="26"/>
          <w:szCs w:val="26"/>
          <w:rtl/>
        </w:rPr>
        <w:t>زين الدين العابدين البخاري</w:t>
      </w:r>
      <w:r>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كيف تعرف الأمم المتحدة الظاهرة التي تهدد الشباب؟</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،2021، </w:t>
      </w:r>
      <w:proofErr w:type="gramStart"/>
      <w:r w:rsidRPr="001D512E">
        <w:rPr>
          <w:rFonts w:ascii="Simplified Arabic" w:hAnsi="Simplified Arabic" w:cs="Simplified Arabic"/>
          <w:sz w:val="26"/>
          <w:szCs w:val="26"/>
        </w:rPr>
        <w:t>http:www.alroeya.com/60-64/1223278</w:t>
      </w:r>
      <w:proofErr w:type="gramEnd"/>
    </w:p>
    <w:p w14:paraId="79D89436"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w:t>
      </w:r>
      <w:r w:rsidRPr="00D621DE">
        <w:rPr>
          <w:rFonts w:ascii="Simplified Arabic" w:hAnsi="Simplified Arabic" w:cs="Simplified Arabic"/>
          <w:sz w:val="26"/>
          <w:szCs w:val="26"/>
          <w:rtl/>
        </w:rPr>
        <w:t xml:space="preserve"> </w:t>
      </w:r>
      <w:r w:rsidRPr="001D512E">
        <w:rPr>
          <w:rFonts w:ascii="Simplified Arabic" w:hAnsi="Simplified Arabic" w:cs="Simplified Arabic"/>
          <w:sz w:val="26"/>
          <w:szCs w:val="26"/>
          <w:rtl/>
        </w:rPr>
        <w:t xml:space="preserve">سفانة نصر </w:t>
      </w:r>
      <w:proofErr w:type="spellStart"/>
      <w:proofErr w:type="gramStart"/>
      <w:r w:rsidRPr="001D512E">
        <w:rPr>
          <w:rFonts w:ascii="Simplified Arabic" w:hAnsi="Simplified Arabic" w:cs="Simplified Arabic"/>
          <w:sz w:val="26"/>
          <w:szCs w:val="26"/>
          <w:rtl/>
        </w:rPr>
        <w:t>الله،التنمر</w:t>
      </w:r>
      <w:proofErr w:type="spellEnd"/>
      <w:proofErr w:type="gramEnd"/>
      <w:r w:rsidRPr="001D512E">
        <w:rPr>
          <w:rFonts w:ascii="Simplified Arabic" w:hAnsi="Simplified Arabic" w:cs="Simplified Arabic"/>
          <w:sz w:val="26"/>
          <w:szCs w:val="26"/>
          <w:rtl/>
        </w:rPr>
        <w:t xml:space="preserve"> والإعلام ، 2019، الحوار المتمدن ، ع 35-63،</w:t>
      </w:r>
      <w:r w:rsidRPr="001D512E">
        <w:rPr>
          <w:rFonts w:ascii="Simplified Arabic" w:hAnsi="Simplified Arabic" w:cs="Simplified Arabic"/>
          <w:sz w:val="26"/>
          <w:szCs w:val="26"/>
        </w:rPr>
        <w:t>WWW.ahewar.org/debat/show.art.asp</w:t>
      </w:r>
    </w:p>
    <w:p w14:paraId="04BACB1D"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w:t>
      </w:r>
      <w:r w:rsidRPr="00D621DE">
        <w:rPr>
          <w:rFonts w:ascii="Simplified Arabic" w:hAnsi="Simplified Arabic" w:cs="Simplified Arabic"/>
          <w:sz w:val="26"/>
          <w:szCs w:val="26"/>
          <w:rtl/>
        </w:rPr>
        <w:t xml:space="preserve"> </w:t>
      </w:r>
      <w:r w:rsidRPr="001D512E">
        <w:rPr>
          <w:rFonts w:ascii="Simplified Arabic" w:hAnsi="Simplified Arabic" w:cs="Simplified Arabic"/>
          <w:sz w:val="26"/>
          <w:szCs w:val="26"/>
          <w:rtl/>
        </w:rPr>
        <w:t>عامر عبود نامس</w:t>
      </w:r>
      <w:r>
        <w:rPr>
          <w:rFonts w:ascii="Simplified Arabic" w:hAnsi="Simplified Arabic" w:cs="Simplified Arabic" w:hint="cs"/>
          <w:sz w:val="26"/>
          <w:szCs w:val="26"/>
          <w:rtl/>
        </w:rPr>
        <w:t>،</w:t>
      </w:r>
      <w:r w:rsidRPr="001D512E">
        <w:rPr>
          <w:rFonts w:ascii="Simplified Arabic" w:hAnsi="Simplified Arabic" w:cs="Simplified Arabic"/>
          <w:sz w:val="26"/>
          <w:szCs w:val="26"/>
          <w:rtl/>
        </w:rPr>
        <w:t xml:space="preserve">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والتعامل معه، </w:t>
      </w:r>
      <w:r w:rsidRPr="001D512E">
        <w:rPr>
          <w:rFonts w:ascii="Simplified Arabic" w:hAnsi="Simplified Arabic" w:cs="Simplified Arabic"/>
          <w:sz w:val="26"/>
          <w:szCs w:val="26"/>
        </w:rPr>
        <w:t>https://attaa.sa/library/view/894</w:t>
      </w:r>
    </w:p>
    <w:p w14:paraId="0D0ED5CE" w14:textId="77777777" w:rsidR="00D621DE" w:rsidRPr="001D512E" w:rsidRDefault="00D621DE" w:rsidP="00B30E38">
      <w:pPr>
        <w:pStyle w:val="af"/>
        <w:spacing w:after="120"/>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w:t>
      </w:r>
      <w:r w:rsidRPr="00D621DE">
        <w:rPr>
          <w:rFonts w:ascii="Simplified Arabic" w:hAnsi="Simplified Arabic" w:cs="Simplified Arabic"/>
          <w:sz w:val="26"/>
          <w:szCs w:val="26"/>
          <w:rtl/>
        </w:rPr>
        <w:t xml:space="preserve"> </w:t>
      </w:r>
      <w:r w:rsidRPr="001D512E">
        <w:rPr>
          <w:rFonts w:ascii="Simplified Arabic" w:hAnsi="Simplified Arabic" w:cs="Simplified Arabic"/>
          <w:sz w:val="26"/>
          <w:szCs w:val="26"/>
          <w:rtl/>
        </w:rPr>
        <w:t xml:space="preserve">وزارة الاتصالات وتقنية المعلومات، دليل التعامل مع التنمر </w:t>
      </w:r>
      <w:proofErr w:type="gramStart"/>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،أكتوبر</w:t>
      </w:r>
      <w:proofErr w:type="gramEnd"/>
      <w:r w:rsidRPr="001D512E">
        <w:rPr>
          <w:rFonts w:ascii="Simplified Arabic" w:hAnsi="Simplified Arabic" w:cs="Simplified Arabic"/>
          <w:sz w:val="26"/>
          <w:szCs w:val="26"/>
          <w:rtl/>
        </w:rPr>
        <w:t xml:space="preserve">،2018، </w:t>
      </w:r>
      <w:hyperlink r:id="rId8" w:history="1">
        <w:r w:rsidRPr="001D512E">
          <w:rPr>
            <w:rStyle w:val="Hyperlink"/>
            <w:rFonts w:ascii="Simplified Arabic" w:eastAsia="Calibri" w:hAnsi="Simplified Arabic" w:cs="Simplified Arabic"/>
            <w:sz w:val="26"/>
            <w:szCs w:val="26"/>
          </w:rPr>
          <w:t>https://attaa.sa/files/cy</w:t>
        </w:r>
      </w:hyperlink>
      <w:r w:rsidRPr="001D512E">
        <w:rPr>
          <w:rFonts w:ascii="Simplified Arabic" w:hAnsi="Simplified Arabic" w:cs="Simplified Arabic"/>
          <w:sz w:val="26"/>
          <w:szCs w:val="26"/>
        </w:rPr>
        <w:t xml:space="preserve"> berbrbullying.pdf</w:t>
      </w:r>
    </w:p>
    <w:p w14:paraId="0D2CF124"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-أحمد حماد، عبد الفتاح الهمص،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w:t>
      </w:r>
      <w:hyperlink r:id="rId9" w:history="1">
        <w:r w:rsidRPr="001D512E">
          <w:rPr>
            <w:rStyle w:val="Hyperlink"/>
            <w:rFonts w:ascii="Simplified Arabic" w:hAnsi="Simplified Arabic" w:cs="Simplified Arabic"/>
            <w:sz w:val="26"/>
            <w:szCs w:val="26"/>
          </w:rPr>
          <w:t>https://paltoday.ps./ar/post 21-1-2019</w:t>
        </w:r>
      </w:hyperlink>
    </w:p>
    <w:p w14:paraId="102BB97D"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-أحمد ملحم، ارتفاع معدلات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فلسطين وسط غياب قانون رادع، 29-1-2016، المرصد الإعلامي للقطاع الأمني- مرصد فلسطين </w:t>
      </w:r>
      <w:hyperlink r:id="rId10" w:history="1">
        <w:r w:rsidRPr="001D512E">
          <w:rPr>
            <w:rStyle w:val="Hyperlink"/>
            <w:rFonts w:ascii="Simplified Arabic" w:hAnsi="Simplified Arabic" w:cs="Simplified Arabic"/>
            <w:sz w:val="26"/>
            <w:szCs w:val="26"/>
          </w:rPr>
          <w:t>www.marsad.ps/ar/2016/01/29/</w:t>
        </w:r>
      </w:hyperlink>
    </w:p>
    <w:p w14:paraId="7877A7DB"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-الأمم </w:t>
      </w:r>
      <w:proofErr w:type="gramStart"/>
      <w:r w:rsidRPr="001D512E">
        <w:rPr>
          <w:rFonts w:ascii="Simplified Arabic" w:hAnsi="Simplified Arabic" w:cs="Simplified Arabic"/>
          <w:sz w:val="26"/>
          <w:szCs w:val="26"/>
          <w:rtl/>
        </w:rPr>
        <w:t>المتحدة(</w:t>
      </w:r>
      <w:proofErr w:type="gramEnd"/>
      <w:r w:rsidRPr="001D512E">
        <w:rPr>
          <w:rFonts w:ascii="Simplified Arabic" w:hAnsi="Simplified Arabic" w:cs="Simplified Arabic"/>
          <w:sz w:val="26"/>
          <w:szCs w:val="26"/>
          <w:rtl/>
        </w:rPr>
        <w:t>1948) الإعلان العالمي لحقوق الإنسان، منظمة الأمم المتحدة، ص2، تاريخ الاسترداد،2021.</w:t>
      </w:r>
      <w:r w:rsidRPr="001D512E">
        <w:rPr>
          <w:rFonts w:ascii="Simplified Arabic" w:hAnsi="Simplified Arabic" w:cs="Simplified Arabic"/>
          <w:sz w:val="26"/>
          <w:szCs w:val="26"/>
        </w:rPr>
        <w:t xml:space="preserve"> https://www.un.org/ar/universal-declaration-human-rights</w:t>
      </w:r>
    </w:p>
    <w:p w14:paraId="216F6649"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lastRenderedPageBreak/>
        <w:t xml:space="preserve">-الجريمة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الضفة الغربية بين الواقع والمواجهة، </w:t>
      </w:r>
      <w:r w:rsidRPr="001D512E">
        <w:rPr>
          <w:rFonts w:ascii="Simplified Arabic" w:hAnsi="Simplified Arabic" w:cs="Simplified Arabic"/>
          <w:sz w:val="26"/>
          <w:szCs w:val="26"/>
        </w:rPr>
        <w:t>www.palpolice.ps/content/425828.html</w:t>
      </w:r>
    </w:p>
    <w:p w14:paraId="49B3BD62"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-القانون الفلسطيني المعدل، حزيران، يونيو، 2021، </w:t>
      </w:r>
      <w:r w:rsidRPr="001D512E">
        <w:rPr>
          <w:rFonts w:ascii="Simplified Arabic" w:hAnsi="Simplified Arabic" w:cs="Simplified Arabic"/>
          <w:sz w:val="26"/>
          <w:szCs w:val="26"/>
        </w:rPr>
        <w:t>muqtafi.birzeit.edu/</w:t>
      </w:r>
      <w:proofErr w:type="spellStart"/>
      <w:r w:rsidRPr="001D512E">
        <w:rPr>
          <w:rFonts w:ascii="Simplified Arabic" w:hAnsi="Simplified Arabic" w:cs="Simplified Arabic"/>
          <w:sz w:val="26"/>
          <w:szCs w:val="26"/>
        </w:rPr>
        <w:t>pg</w:t>
      </w:r>
      <w:proofErr w:type="spellEnd"/>
      <w:r w:rsidRPr="001D512E">
        <w:rPr>
          <w:rFonts w:ascii="Simplified Arabic" w:hAnsi="Simplified Arabic" w:cs="Simplified Arabic"/>
          <w:sz w:val="26"/>
          <w:szCs w:val="26"/>
        </w:rPr>
        <w:t>/</w:t>
      </w:r>
      <w:proofErr w:type="spellStart"/>
      <w:r w:rsidRPr="001D512E">
        <w:rPr>
          <w:rFonts w:ascii="Simplified Arabic" w:hAnsi="Simplified Arabic" w:cs="Simplified Arabic"/>
          <w:sz w:val="26"/>
          <w:szCs w:val="26"/>
        </w:rPr>
        <w:t>getleg</w:t>
      </w:r>
      <w:proofErr w:type="spellEnd"/>
      <w:r w:rsidRPr="001D512E">
        <w:rPr>
          <w:rFonts w:ascii="Simplified Arabic" w:hAnsi="Simplified Arabic" w:cs="Simplified Arabic"/>
          <w:sz w:val="26"/>
          <w:szCs w:val="26"/>
        </w:rPr>
        <w:t>. asp? id=14138</w:t>
      </w:r>
      <w:r w:rsidRPr="001D512E">
        <w:rPr>
          <w:rFonts w:ascii="Simplified Arabic" w:hAnsi="Simplified Arabic" w:cs="Simplified Arabic"/>
          <w:sz w:val="26"/>
          <w:szCs w:val="26"/>
          <w:rtl/>
        </w:rPr>
        <w:t xml:space="preserve"> </w:t>
      </w:r>
      <w:hyperlink r:id="rId11" w:history="1">
        <w:r w:rsidRPr="001D512E">
          <w:rPr>
            <w:rStyle w:val="Hyperlink"/>
            <w:rFonts w:ascii="Simplified Arabic" w:hAnsi="Simplified Arabic" w:cs="Simplified Arabic"/>
            <w:sz w:val="26"/>
            <w:szCs w:val="26"/>
          </w:rPr>
          <w:t>https://www</w:t>
        </w:r>
      </w:hyperlink>
      <w:r w:rsidRPr="001D512E">
        <w:rPr>
          <w:rFonts w:ascii="Simplified Arabic" w:hAnsi="Simplified Arabic" w:cs="Simplified Arabic"/>
          <w:sz w:val="26"/>
          <w:szCs w:val="26"/>
        </w:rPr>
        <w:t>.</w:t>
      </w:r>
    </w:p>
    <w:p w14:paraId="0F7541A8"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-ثناء الخزندار، واقع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لدى طلاب المرحلة الثانوية في محافظة الفيوم وسبل مواجهتها</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(دراسة ميدانية)، مجلة جامعة الفيوم، ع12، ج2، 2019، ص197.</w:t>
      </w:r>
    </w:p>
    <w:p w14:paraId="20647079"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-رانية زايدي، الضغوط النفسية وعلاقتها بسلوك التنمر لدى تلاميذ المرحلة المتوسطة-دراسة ميدانية، جامعة العربي بن مهيدي-أم البواقي، كلية العلوم الاجتماعية والإنسانية، 2021، ص34-35.</w:t>
      </w:r>
    </w:p>
    <w:p w14:paraId="483B8C67"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-رمضان </w:t>
      </w:r>
      <w:proofErr w:type="gramStart"/>
      <w:r w:rsidRPr="001D512E">
        <w:rPr>
          <w:rFonts w:ascii="Simplified Arabic" w:hAnsi="Simplified Arabic" w:cs="Simplified Arabic"/>
          <w:sz w:val="26"/>
          <w:szCs w:val="26"/>
          <w:rtl/>
        </w:rPr>
        <w:t>حسين(</w:t>
      </w:r>
      <w:proofErr w:type="gramEnd"/>
      <w:r w:rsidRPr="001D512E">
        <w:rPr>
          <w:rFonts w:ascii="Simplified Arabic" w:hAnsi="Simplified Arabic" w:cs="Simplified Arabic"/>
          <w:sz w:val="26"/>
          <w:szCs w:val="26"/>
          <w:rtl/>
        </w:rPr>
        <w:t xml:space="preserve">2016)، البنية </w:t>
      </w:r>
      <w:proofErr w:type="spellStart"/>
      <w:r w:rsidRPr="001D512E">
        <w:rPr>
          <w:rFonts w:ascii="Simplified Arabic" w:hAnsi="Simplified Arabic" w:cs="Simplified Arabic"/>
          <w:sz w:val="26"/>
          <w:szCs w:val="26"/>
          <w:rtl/>
        </w:rPr>
        <w:t>العاملية</w:t>
      </w:r>
      <w:proofErr w:type="spellEnd"/>
      <w:r w:rsidRPr="001D512E">
        <w:rPr>
          <w:rFonts w:ascii="Simplified Arabic" w:hAnsi="Simplified Arabic" w:cs="Simplified Arabic"/>
          <w:sz w:val="26"/>
          <w:szCs w:val="26"/>
          <w:rtl/>
        </w:rPr>
        <w:t xml:space="preserve"> لمقياس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كما تدركها الضحية لدى عينة من المراهقين ،المجلة العربية لدراسات وبحوث العلوم التربوية والإنسانية،ع4، ص85.</w:t>
      </w:r>
    </w:p>
    <w:p w14:paraId="2F8618F8"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-رمضان حسين، المناخ الأسري وعلاقته بالتنمر المدرسي لدى تلاميذ المرحلة الابتدائية،</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مركز الإرشاد النفسي، جامعة عين شمس،</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ع42 ،2015، ص42.</w:t>
      </w:r>
    </w:p>
    <w:p w14:paraId="4678BBDC"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-شرارة حياة، حاسي مليكة،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دراسة نظرية في الأبعاد والممارسات، </w:t>
      </w:r>
      <w:r w:rsidRPr="001D512E">
        <w:rPr>
          <w:rFonts w:ascii="Simplified Arabic" w:hAnsi="Simplified Arabic" w:cs="Simplified Arabic"/>
          <w:sz w:val="26"/>
          <w:szCs w:val="26"/>
        </w:rPr>
        <w:t>www.asjp.cerist.dz/en/article</w:t>
      </w:r>
    </w:p>
    <w:p w14:paraId="20CBB1A1" w14:textId="77777777" w:rsidR="00D621DE" w:rsidRPr="001D512E" w:rsidRDefault="00D621DE" w:rsidP="00BC159A">
      <w:pPr>
        <w:pStyle w:val="af"/>
        <w:spacing w:after="120"/>
        <w:ind w:firstLine="567"/>
        <w:rPr>
          <w:rFonts w:ascii="Simplified Arabic" w:hAnsi="Simplified Arabic" w:cs="Simplified Arabic"/>
          <w:sz w:val="26"/>
          <w:szCs w:val="26"/>
        </w:rPr>
      </w:pPr>
      <w:r w:rsidRPr="001D512E">
        <w:rPr>
          <w:rFonts w:ascii="Simplified Arabic" w:hAnsi="Simplified Arabic" w:cs="Simplified Arabic"/>
          <w:sz w:val="26"/>
          <w:szCs w:val="26"/>
          <w:rtl/>
        </w:rPr>
        <w:t xml:space="preserve">-عادل عامر، جريمة التنمر </w:t>
      </w:r>
      <w:r w:rsidRPr="001D512E">
        <w:rPr>
          <w:rFonts w:ascii="Simplified Arabic" w:hAnsi="Simplified Arabic" w:cs="Simplified Arabic"/>
          <w:sz w:val="26"/>
          <w:szCs w:val="26"/>
        </w:rPr>
        <w:t>www.pulpit.alwatanvoice.com/articles/2020/7/18/528092.html</w:t>
      </w:r>
    </w:p>
    <w:p w14:paraId="416A24A3" w14:textId="77777777" w:rsidR="00D621DE" w:rsidRPr="001D512E" w:rsidRDefault="00D621DE" w:rsidP="00B30E38">
      <w:pPr>
        <w:pStyle w:val="af"/>
        <w:spacing w:after="120"/>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-عبد الله شراب، سما شراب، المناخ الأسري كمتغير وسيط بين العنف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والأمن النفسي لدى الفئة العمرية 14-16 سنة، المجلة الدولية للدراسات التربوية والنفسية، المركز الديمقراطي العربي ألمانيا -برلين. ع7، ديسمبر،2019</w:t>
      </w:r>
    </w:p>
    <w:p w14:paraId="200C4F11" w14:textId="77777777" w:rsidR="00D621DE" w:rsidRPr="001D512E" w:rsidRDefault="00D621DE" w:rsidP="00B30E38">
      <w:pPr>
        <w:pStyle w:val="af"/>
        <w:spacing w:after="120"/>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lastRenderedPageBreak/>
        <w:t>-عمر أبو عرقوب، دراسة استكشافية واقع الخصوصية وحماية البيانات الرقمية في فلسطين، المركز العربي لتطوير الإعلام المجتمعي،</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آب،</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أغسطس،2021،</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ص8-28.</w:t>
      </w:r>
    </w:p>
    <w:p w14:paraId="13420E74"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-عمرو درويش، أحمد الليثي، فاعلية بنية تعلم معرفي سلوكي قائمة على المفضلات الاجتماعية في تنمية استراتيجيات مواجهة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لطلاب المرحلة الثانوية، العلوم التربوية، كلية التربية، جامعة حلوان،</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ع4، ج1، أكتوبر، 2017، ص205-206.</w:t>
      </w:r>
    </w:p>
    <w:p w14:paraId="6831325C" w14:textId="77777777" w:rsidR="00D621DE" w:rsidRPr="001D512E" w:rsidRDefault="00D621DE" w:rsidP="00B30E38">
      <w:pPr>
        <w:pStyle w:val="af"/>
        <w:spacing w:after="120"/>
        <w:ind w:firstLine="567"/>
        <w:jc w:val="mediumKashida"/>
        <w:rPr>
          <w:rFonts w:ascii="Simplified Arabic" w:hAnsi="Simplified Arabic" w:cs="Simplified Arabic"/>
          <w:sz w:val="26"/>
          <w:szCs w:val="26"/>
          <w:rtl/>
        </w:rPr>
      </w:pPr>
      <w:r w:rsidRPr="001D512E">
        <w:rPr>
          <w:rFonts w:ascii="Simplified Arabic" w:hAnsi="Simplified Arabic" w:cs="Simplified Arabic"/>
          <w:sz w:val="26"/>
          <w:szCs w:val="26"/>
          <w:rtl/>
        </w:rPr>
        <w:t xml:space="preserve">-فاطمة حماني، محمد حماني، التربية الإعلامية كآلية للحد من ظاهرة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عبر مواقع التواصل الاجتماعي، مجلة بحوث ودراسات في الميديا الجديدة،</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جامعة محمد بوضياف،</w:t>
      </w:r>
      <w:r w:rsidR="00BC159A">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الجزائر، مج</w:t>
      </w:r>
      <w:proofErr w:type="gramStart"/>
      <w:r w:rsidRPr="001D512E">
        <w:rPr>
          <w:rFonts w:ascii="Simplified Arabic" w:hAnsi="Simplified Arabic" w:cs="Simplified Arabic"/>
          <w:sz w:val="26"/>
          <w:szCs w:val="26"/>
          <w:rtl/>
        </w:rPr>
        <w:t>3،</w:t>
      </w:r>
      <w:r>
        <w:rPr>
          <w:rFonts w:ascii="Simplified Arabic" w:hAnsi="Simplified Arabic" w:cs="Simplified Arabic" w:hint="cs"/>
          <w:sz w:val="26"/>
          <w:szCs w:val="26"/>
          <w:rtl/>
        </w:rPr>
        <w:t>ع</w:t>
      </w:r>
      <w:proofErr w:type="gramEnd"/>
      <w:r>
        <w:rPr>
          <w:rFonts w:ascii="Simplified Arabic" w:hAnsi="Simplified Arabic" w:cs="Simplified Arabic" w:hint="cs"/>
          <w:sz w:val="26"/>
          <w:szCs w:val="26"/>
          <w:rtl/>
        </w:rPr>
        <w:t>1، 2022.</w:t>
      </w:r>
    </w:p>
    <w:p w14:paraId="4265D26E"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 xml:space="preserve">-مباركة مقراني،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وعلاقته بالقلق الاجتماعي (دراسة ميدانية على تلاميذ السنة الثانية ثانوي مدمني مواقع التواصل الاجتماعي ببعض ثانويات مدينة ورقلة، رسالة ماجستير، كلية العلوم الإنسانية والاجتماعية، جامعة قاصدي مرياح ورقلة، 2018، ص7-8.</w:t>
      </w:r>
    </w:p>
    <w:p w14:paraId="5746AC16"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 xml:space="preserve">-محمد </w:t>
      </w:r>
      <w:proofErr w:type="spellStart"/>
      <w:r w:rsidRPr="001D512E">
        <w:rPr>
          <w:rFonts w:ascii="Simplified Arabic" w:hAnsi="Simplified Arabic" w:cs="Simplified Arabic"/>
          <w:sz w:val="26"/>
          <w:szCs w:val="26"/>
          <w:rtl/>
        </w:rPr>
        <w:t>الشلالدة</w:t>
      </w:r>
      <w:proofErr w:type="spellEnd"/>
      <w:r w:rsidRPr="001D512E">
        <w:rPr>
          <w:rFonts w:ascii="Simplified Arabic" w:hAnsi="Simplified Arabic" w:cs="Simplified Arabic"/>
          <w:sz w:val="26"/>
          <w:szCs w:val="26"/>
          <w:rtl/>
        </w:rPr>
        <w:t xml:space="preserve">، عبد الفتاح الربعي،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في دولة فلسطين المحتلة في ضوء التشريعات الدولية. بحث مقدم للمؤتمر العلمي الحادي عشر لكلية القانون في جامعة جرش حول الجرائم المعلوماتية،2015، </w:t>
      </w:r>
      <w:r w:rsidRPr="001D512E">
        <w:rPr>
          <w:rFonts w:ascii="Simplified Arabic" w:hAnsi="Simplified Arabic" w:cs="Simplified Arabic"/>
          <w:sz w:val="26"/>
          <w:szCs w:val="26"/>
        </w:rPr>
        <w:t>https://cirminallaw.alquds.edu</w:t>
      </w:r>
    </w:p>
    <w:p w14:paraId="4D44B7EF" w14:textId="77777777" w:rsidR="00D621DE" w:rsidRPr="001D512E" w:rsidRDefault="00D621DE" w:rsidP="00B30E38">
      <w:pPr>
        <w:spacing w:after="120" w:line="240" w:lineRule="auto"/>
        <w:ind w:firstLine="567"/>
        <w:jc w:val="mediumKashida"/>
        <w:rPr>
          <w:rFonts w:ascii="Simplified Arabic" w:hAnsi="Simplified Arabic" w:cs="Simplified Arabic"/>
          <w:b/>
          <w:bCs/>
          <w:color w:val="000000"/>
          <w:sz w:val="26"/>
          <w:szCs w:val="26"/>
          <w:rtl/>
        </w:rPr>
      </w:pPr>
      <w:r w:rsidRPr="001D512E">
        <w:rPr>
          <w:rFonts w:ascii="Simplified Arabic" w:hAnsi="Simplified Arabic" w:cs="Simplified Arabic"/>
          <w:sz w:val="26"/>
          <w:szCs w:val="26"/>
          <w:rtl/>
        </w:rPr>
        <w:t>-محمد العتل،</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محمد العجمي،</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 xml:space="preserve">أحمد الشمري، التنمر </w:t>
      </w:r>
      <w:r w:rsidR="001D7CE1">
        <w:rPr>
          <w:rFonts w:ascii="Simplified Arabic" w:hAnsi="Simplified Arabic" w:cs="Simplified Arabic"/>
          <w:sz w:val="26"/>
          <w:szCs w:val="26"/>
          <w:rtl/>
        </w:rPr>
        <w:t>الإلكتروني</w:t>
      </w:r>
      <w:r w:rsidRPr="001D512E">
        <w:rPr>
          <w:rFonts w:ascii="Simplified Arabic" w:hAnsi="Simplified Arabic" w:cs="Simplified Arabic"/>
          <w:sz w:val="26"/>
          <w:szCs w:val="26"/>
          <w:rtl/>
        </w:rPr>
        <w:t xml:space="preserve"> لدى طلبة كلية لتربية الأساسية بدولة الكويت وعلاقته ببعض المتغيرات، مجلة الدراسات والبحوث التربوية،</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مج</w:t>
      </w:r>
      <w:proofErr w:type="gramStart"/>
      <w:r w:rsidRPr="001D512E">
        <w:rPr>
          <w:rFonts w:ascii="Simplified Arabic" w:hAnsi="Simplified Arabic" w:cs="Simplified Arabic"/>
          <w:sz w:val="26"/>
          <w:szCs w:val="26"/>
          <w:rtl/>
        </w:rPr>
        <w:t>1،ع</w:t>
      </w:r>
      <w:proofErr w:type="gramEnd"/>
      <w:r w:rsidRPr="001D512E">
        <w:rPr>
          <w:rFonts w:ascii="Simplified Arabic" w:hAnsi="Simplified Arabic" w:cs="Simplified Arabic"/>
          <w:sz w:val="26"/>
          <w:szCs w:val="26"/>
          <w:rtl/>
        </w:rPr>
        <w:t>2،مايو2021.</w:t>
      </w:r>
    </w:p>
    <w:p w14:paraId="605133E6" w14:textId="77777777" w:rsidR="00D621DE" w:rsidRPr="001D512E" w:rsidRDefault="00D621DE" w:rsidP="00B30E38">
      <w:pPr>
        <w:pStyle w:val="af"/>
        <w:spacing w:after="120"/>
        <w:ind w:firstLine="567"/>
        <w:jc w:val="mediumKashida"/>
        <w:rPr>
          <w:rFonts w:ascii="Simplified Arabic" w:hAnsi="Simplified Arabic" w:cs="Simplified Arabic"/>
          <w:sz w:val="26"/>
          <w:szCs w:val="26"/>
        </w:rPr>
      </w:pPr>
      <w:r w:rsidRPr="001D512E">
        <w:rPr>
          <w:rFonts w:ascii="Simplified Arabic" w:hAnsi="Simplified Arabic" w:cs="Simplified Arabic"/>
          <w:sz w:val="26"/>
          <w:szCs w:val="26"/>
          <w:rtl/>
        </w:rPr>
        <w:t>-مسعد أبو الديار، التنمر لذوي صعوبات التعلم مظاهره، وأسبابه، وعلاجه، ط3، الكويت.2012، ص30.</w:t>
      </w:r>
    </w:p>
    <w:p w14:paraId="2640E3DC"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lastRenderedPageBreak/>
        <w:t>-مصطفى علي مظلوم، فاعلية برنامج إرشادي لخفض سلوك المشاغبة على طلاب مرحلة الثانوية، مجلة كلية التربية،</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tl/>
        </w:rPr>
        <w:t>جامعة بنها، مج 17، ع69، 2007.</w:t>
      </w:r>
    </w:p>
    <w:p w14:paraId="22723894" w14:textId="77777777" w:rsidR="00D621DE" w:rsidRPr="001D512E" w:rsidRDefault="00D621DE" w:rsidP="00B30E38">
      <w:pPr>
        <w:spacing w:after="120" w:line="240" w:lineRule="auto"/>
        <w:ind w:firstLine="567"/>
        <w:jc w:val="mediumKashida"/>
        <w:rPr>
          <w:rFonts w:ascii="Simplified Arabic" w:hAnsi="Simplified Arabic" w:cs="Simplified Arabic"/>
          <w:b/>
          <w:bCs/>
          <w:sz w:val="26"/>
          <w:szCs w:val="26"/>
          <w:rtl/>
        </w:rPr>
      </w:pPr>
      <w:r w:rsidRPr="001D512E">
        <w:rPr>
          <w:rFonts w:ascii="Simplified Arabic" w:hAnsi="Simplified Arabic" w:cs="Simplified Arabic"/>
          <w:sz w:val="26"/>
          <w:szCs w:val="26"/>
          <w:rtl/>
        </w:rPr>
        <w:t>-</w:t>
      </w:r>
      <w:proofErr w:type="spellStart"/>
      <w:r w:rsidRPr="001D512E">
        <w:rPr>
          <w:rFonts w:ascii="Simplified Arabic" w:hAnsi="Simplified Arabic" w:cs="Simplified Arabic"/>
          <w:sz w:val="26"/>
          <w:szCs w:val="26"/>
          <w:rtl/>
        </w:rPr>
        <w:t>هيومن</w:t>
      </w:r>
      <w:proofErr w:type="spellEnd"/>
      <w:r w:rsidRPr="001D512E">
        <w:rPr>
          <w:rFonts w:ascii="Simplified Arabic" w:hAnsi="Simplified Arabic" w:cs="Simplified Arabic"/>
          <w:sz w:val="26"/>
          <w:szCs w:val="26"/>
          <w:rtl/>
        </w:rPr>
        <w:t xml:space="preserve"> </w:t>
      </w:r>
      <w:proofErr w:type="spellStart"/>
      <w:r w:rsidRPr="001D512E">
        <w:rPr>
          <w:rFonts w:ascii="Simplified Arabic" w:hAnsi="Simplified Arabic" w:cs="Simplified Arabic"/>
          <w:sz w:val="26"/>
          <w:szCs w:val="26"/>
          <w:rtl/>
        </w:rPr>
        <w:t>رايتس</w:t>
      </w:r>
      <w:proofErr w:type="spellEnd"/>
      <w:r w:rsidRPr="001D512E">
        <w:rPr>
          <w:rFonts w:ascii="Simplified Arabic" w:hAnsi="Simplified Arabic" w:cs="Simplified Arabic"/>
          <w:sz w:val="26"/>
          <w:szCs w:val="26"/>
          <w:rtl/>
        </w:rPr>
        <w:t xml:space="preserve"> </w:t>
      </w:r>
      <w:proofErr w:type="spellStart"/>
      <w:r w:rsidRPr="001D512E">
        <w:rPr>
          <w:rFonts w:ascii="Simplified Arabic" w:hAnsi="Simplified Arabic" w:cs="Simplified Arabic"/>
          <w:sz w:val="26"/>
          <w:szCs w:val="26"/>
          <w:rtl/>
        </w:rPr>
        <w:t>ووتش</w:t>
      </w:r>
      <w:proofErr w:type="spellEnd"/>
      <w:r w:rsidRPr="001D512E">
        <w:rPr>
          <w:rFonts w:ascii="Simplified Arabic" w:hAnsi="Simplified Arabic" w:cs="Simplified Arabic"/>
          <w:sz w:val="26"/>
          <w:szCs w:val="26"/>
          <w:rtl/>
        </w:rPr>
        <w:t xml:space="preserve"> - منظمة العفو الدولية، (20كانون أول2017)، على فلسطين إصلاح قانون الجرائم </w:t>
      </w:r>
      <w:r w:rsidR="001D7CE1">
        <w:rPr>
          <w:rFonts w:ascii="Simplified Arabic" w:hAnsi="Simplified Arabic" w:cs="Simplified Arabic"/>
          <w:sz w:val="26"/>
          <w:szCs w:val="26"/>
          <w:rtl/>
        </w:rPr>
        <w:t>الإلكترونية</w:t>
      </w:r>
      <w:r w:rsidRPr="001D512E">
        <w:rPr>
          <w:rFonts w:ascii="Simplified Arabic" w:hAnsi="Simplified Arabic" w:cs="Simplified Arabic"/>
          <w:sz w:val="26"/>
          <w:szCs w:val="26"/>
          <w:rtl/>
        </w:rPr>
        <w:t xml:space="preserve"> </w:t>
      </w:r>
      <w:proofErr w:type="spellStart"/>
      <w:r w:rsidRPr="001D512E">
        <w:rPr>
          <w:rFonts w:ascii="Simplified Arabic" w:hAnsi="Simplified Arabic" w:cs="Simplified Arabic"/>
          <w:sz w:val="26"/>
          <w:szCs w:val="26"/>
          <w:rtl/>
        </w:rPr>
        <w:t>التقييدي</w:t>
      </w:r>
      <w:proofErr w:type="spellEnd"/>
      <w:r w:rsidRPr="001D512E">
        <w:rPr>
          <w:rFonts w:ascii="Simplified Arabic" w:hAnsi="Simplified Arabic" w:cs="Simplified Arabic"/>
          <w:sz w:val="26"/>
          <w:szCs w:val="26"/>
          <w:rtl/>
        </w:rPr>
        <w:t>، تاريخ الاسترداد أيار/مايو 2021</w:t>
      </w:r>
      <w:proofErr w:type="gramStart"/>
      <w:r w:rsidRPr="001D512E">
        <w:rPr>
          <w:rFonts w:ascii="Simplified Arabic" w:hAnsi="Simplified Arabic" w:cs="Simplified Arabic"/>
          <w:sz w:val="26"/>
          <w:szCs w:val="26"/>
        </w:rPr>
        <w:t>https://hrw.org/ar/news/2017/20/312529 .</w:t>
      </w:r>
      <w:proofErr w:type="gramEnd"/>
    </w:p>
    <w:p w14:paraId="12F14E73" w14:textId="77777777" w:rsidR="00BC098B" w:rsidRDefault="00BC098B" w:rsidP="00B30E38">
      <w:pPr>
        <w:spacing w:after="120" w:line="240" w:lineRule="auto"/>
        <w:ind w:firstLine="567"/>
        <w:jc w:val="mediumKashida"/>
        <w:rPr>
          <w:rFonts w:ascii="Times New Roman" w:eastAsia="Times New Roman" w:hAnsi="Times New Roman" w:cs="Mudir MT"/>
          <w:bCs/>
          <w:sz w:val="32"/>
          <w:szCs w:val="32"/>
          <w:rtl/>
          <w:lang w:val="x-none" w:eastAsia="x-none"/>
        </w:rPr>
      </w:pPr>
    </w:p>
    <w:p w14:paraId="4E5B4C98" w14:textId="77777777" w:rsidR="00036350" w:rsidRDefault="00036350" w:rsidP="00B30E38">
      <w:pPr>
        <w:spacing w:after="120" w:line="240" w:lineRule="auto"/>
        <w:ind w:firstLine="567"/>
        <w:jc w:val="mediumKashida"/>
        <w:rPr>
          <w:rFonts w:ascii="Times New Roman" w:eastAsia="Times New Roman" w:hAnsi="Times New Roman" w:cs="Mudir MT"/>
          <w:bCs/>
          <w:sz w:val="32"/>
          <w:szCs w:val="32"/>
          <w:rtl/>
          <w:lang w:val="x-none" w:eastAsia="x-none"/>
        </w:rPr>
      </w:pPr>
      <w:r w:rsidRPr="0072584C">
        <w:rPr>
          <w:rFonts w:ascii="Times New Roman" w:eastAsia="Times New Roman" w:hAnsi="Times New Roman" w:cs="Mudir MT"/>
          <w:bCs/>
          <w:sz w:val="32"/>
          <w:szCs w:val="32"/>
          <w:rtl/>
          <w:lang w:val="x-none" w:eastAsia="x-none"/>
        </w:rPr>
        <w:t>المراجع الأجنبية:</w:t>
      </w:r>
    </w:p>
    <w:p w14:paraId="1F96539D" w14:textId="77777777" w:rsidR="00D621DE" w:rsidRPr="0072584C" w:rsidRDefault="00D621DE" w:rsidP="00D621DE">
      <w:pPr>
        <w:bidi w:val="0"/>
        <w:spacing w:after="120" w:line="240" w:lineRule="auto"/>
        <w:ind w:firstLine="567"/>
        <w:jc w:val="mediumKashida"/>
        <w:rPr>
          <w:rFonts w:ascii="Times New Roman" w:eastAsia="Times New Roman" w:hAnsi="Times New Roman" w:cs="Mudir MT"/>
          <w:bCs/>
          <w:sz w:val="32"/>
          <w:szCs w:val="32"/>
          <w:rtl/>
          <w:lang w:val="x-none" w:eastAsia="x-none"/>
        </w:rPr>
      </w:pPr>
      <w:r w:rsidRPr="001D512E">
        <w:rPr>
          <w:rFonts w:ascii="Simplified Arabic" w:hAnsi="Simplified Arabic" w:cs="Simplified Arabic"/>
          <w:color w:val="000000"/>
          <w:sz w:val="26"/>
          <w:szCs w:val="26"/>
        </w:rPr>
        <w:t xml:space="preserve">-Huebner, A. (2002). Adolescence growth and development. Human development. </w:t>
      </w:r>
      <w:hyperlink r:id="rId12" w:history="1">
        <w:r w:rsidRPr="001D512E">
          <w:rPr>
            <w:rStyle w:val="Hyperlink"/>
            <w:rFonts w:ascii="Simplified Arabic" w:eastAsia="Calibri" w:hAnsi="Simplified Arabic" w:cs="Simplified Arabic"/>
            <w:color w:val="000000"/>
            <w:sz w:val="26"/>
            <w:szCs w:val="26"/>
          </w:rPr>
          <w:t>www.EXT,edu</w:t>
        </w:r>
      </w:hyperlink>
      <w:r w:rsidRPr="001D512E">
        <w:rPr>
          <w:rFonts w:ascii="Simplified Arabic" w:hAnsi="Simplified Arabic" w:cs="Simplified Arabic"/>
          <w:color w:val="000000"/>
          <w:sz w:val="26"/>
          <w:szCs w:val="26"/>
        </w:rPr>
        <w:t xml:space="preserve"> pubs family </w:t>
      </w:r>
      <w:proofErr w:type="spellStart"/>
      <w:r w:rsidRPr="001D512E">
        <w:rPr>
          <w:rFonts w:ascii="Simplified Arabic" w:hAnsi="Simplified Arabic" w:cs="Simplified Arabic"/>
          <w:color w:val="000000"/>
          <w:sz w:val="26"/>
          <w:szCs w:val="26"/>
        </w:rPr>
        <w:t>hatml</w:t>
      </w:r>
      <w:proofErr w:type="spellEnd"/>
    </w:p>
    <w:p w14:paraId="65127331" w14:textId="77777777" w:rsidR="00036350" w:rsidRPr="001D512E" w:rsidRDefault="00036350" w:rsidP="00B30E38">
      <w:pPr>
        <w:pStyle w:val="af"/>
        <w:bidi w:val="0"/>
        <w:spacing w:after="120"/>
        <w:ind w:firstLine="567"/>
        <w:jc w:val="mediumKashida"/>
        <w:rPr>
          <w:rFonts w:ascii="Simplified Arabic" w:hAnsi="Simplified Arabic" w:cs="Simplified Arabic"/>
          <w:color w:val="000000"/>
          <w:sz w:val="26"/>
          <w:szCs w:val="26"/>
        </w:rPr>
      </w:pPr>
      <w:r w:rsidRPr="001D512E">
        <w:rPr>
          <w:rFonts w:ascii="Simplified Arabic" w:hAnsi="Simplified Arabic" w:cs="Simplified Arabic"/>
          <w:color w:val="000000"/>
          <w:sz w:val="26"/>
          <w:szCs w:val="26"/>
        </w:rPr>
        <w:t>-Hughes, S.(2014).Bulling: What Speech Language Pathologists Should Know. Language Speech, and Hearing Services in Schools, 45-3-13,3-13,January 2014.</w:t>
      </w:r>
    </w:p>
    <w:p w14:paraId="0FDA11BE" w14:textId="77777777" w:rsidR="00036350" w:rsidRPr="001D512E" w:rsidRDefault="00D621DE" w:rsidP="00D621DE">
      <w:pPr>
        <w:pStyle w:val="af"/>
        <w:bidi w:val="0"/>
        <w:spacing w:after="120"/>
        <w:ind w:firstLine="567"/>
        <w:jc w:val="mediumKashida"/>
        <w:rPr>
          <w:rFonts w:ascii="Simplified Arabic" w:hAnsi="Simplified Arabic" w:cs="Simplified Arabic"/>
          <w:color w:val="000000"/>
          <w:sz w:val="26"/>
          <w:szCs w:val="26"/>
        </w:rPr>
      </w:pPr>
      <w:r w:rsidRPr="001D512E">
        <w:rPr>
          <w:rFonts w:ascii="Simplified Arabic" w:hAnsi="Simplified Arabic" w:cs="Simplified Arabic"/>
          <w:sz w:val="26"/>
          <w:szCs w:val="26"/>
        </w:rPr>
        <w:t>-</w:t>
      </w:r>
      <w:proofErr w:type="spellStart"/>
      <w:r w:rsidRPr="001D512E">
        <w:rPr>
          <w:rFonts w:ascii="Simplified Arabic" w:hAnsi="Simplified Arabic" w:cs="Simplified Arabic"/>
          <w:sz w:val="26"/>
          <w:szCs w:val="26"/>
        </w:rPr>
        <w:t>Patchin</w:t>
      </w:r>
      <w:proofErr w:type="spellEnd"/>
      <w:r w:rsidRPr="001D512E">
        <w:rPr>
          <w:rFonts w:ascii="Simplified Arabic" w:hAnsi="Simplified Arabic" w:cs="Simplified Arabic"/>
          <w:sz w:val="26"/>
          <w:szCs w:val="26"/>
        </w:rPr>
        <w:t xml:space="preserve">, J. W&amp; Hinduja, S.(2006): Bullies Move Beyond The School Yard: </w:t>
      </w:r>
      <w:proofErr w:type="spellStart"/>
      <w:r w:rsidRPr="001D512E">
        <w:rPr>
          <w:rFonts w:ascii="Simplified Arabic" w:hAnsi="Simplified Arabic" w:cs="Simplified Arabic"/>
          <w:sz w:val="26"/>
          <w:szCs w:val="26"/>
        </w:rPr>
        <w:t>Apreliminary</w:t>
      </w:r>
      <w:proofErr w:type="spellEnd"/>
      <w:r w:rsidRPr="001D512E">
        <w:rPr>
          <w:rFonts w:ascii="Simplified Arabic" w:hAnsi="Simplified Arabic" w:cs="Simplified Arabic"/>
          <w:sz w:val="26"/>
          <w:szCs w:val="26"/>
        </w:rPr>
        <w:t xml:space="preserve"> Look at Cyberbullying. Youth Violence and Juvenile Justice 4(2). 148-169.</w:t>
      </w:r>
      <w:r>
        <w:rPr>
          <w:rFonts w:ascii="Simplified Arabic" w:hAnsi="Simplified Arabic" w:cs="Simplified Arabic" w:hint="cs"/>
          <w:sz w:val="26"/>
          <w:szCs w:val="26"/>
          <w:rtl/>
        </w:rPr>
        <w:t xml:space="preserve"> </w:t>
      </w:r>
      <w:r w:rsidRPr="001D512E">
        <w:rPr>
          <w:rFonts w:ascii="Simplified Arabic" w:hAnsi="Simplified Arabic" w:cs="Simplified Arabic"/>
          <w:sz w:val="26"/>
          <w:szCs w:val="26"/>
        </w:rPr>
        <w:t>https:ll doi.org\10.1177\1547204006286288</w:t>
      </w:r>
    </w:p>
    <w:p w14:paraId="3BE771ED" w14:textId="77777777" w:rsidR="00036350" w:rsidRPr="001D512E" w:rsidRDefault="00036350" w:rsidP="00B30E38">
      <w:pPr>
        <w:bidi w:val="0"/>
        <w:spacing w:after="120" w:line="240" w:lineRule="auto"/>
        <w:ind w:firstLine="567"/>
        <w:jc w:val="mediumKashida"/>
        <w:rPr>
          <w:rFonts w:ascii="Simplified Arabic" w:hAnsi="Simplified Arabic" w:cs="Simplified Arabic"/>
          <w:b/>
          <w:bCs/>
          <w:color w:val="000000"/>
          <w:sz w:val="26"/>
          <w:szCs w:val="26"/>
          <w:rtl/>
        </w:rPr>
      </w:pPr>
      <w:r w:rsidRPr="001D512E">
        <w:rPr>
          <w:rFonts w:ascii="Simplified Arabic" w:hAnsi="Simplified Arabic" w:cs="Simplified Arabic"/>
          <w:color w:val="000000"/>
          <w:sz w:val="26"/>
          <w:szCs w:val="26"/>
        </w:rPr>
        <w:t xml:space="preserve">-Smith, </w:t>
      </w:r>
      <w:proofErr w:type="gramStart"/>
      <w:r w:rsidRPr="001D512E">
        <w:rPr>
          <w:rFonts w:ascii="Simplified Arabic" w:hAnsi="Simplified Arabic" w:cs="Simplified Arabic"/>
          <w:color w:val="000000"/>
          <w:sz w:val="26"/>
          <w:szCs w:val="26"/>
        </w:rPr>
        <w:t>p.(</w:t>
      </w:r>
      <w:proofErr w:type="gramEnd"/>
      <w:r w:rsidRPr="001D512E">
        <w:rPr>
          <w:rFonts w:ascii="Simplified Arabic" w:hAnsi="Simplified Arabic" w:cs="Simplified Arabic"/>
          <w:color w:val="000000"/>
          <w:sz w:val="26"/>
          <w:szCs w:val="26"/>
        </w:rPr>
        <w:t>2000). Bulling and harassment in School and rights of Children &amp;Society. 14- 294- 303.</w:t>
      </w:r>
    </w:p>
    <w:p w14:paraId="390A6B03" w14:textId="77777777" w:rsidR="00036350" w:rsidRPr="001D512E" w:rsidRDefault="00036350" w:rsidP="00B30E38">
      <w:pPr>
        <w:spacing w:after="120" w:line="240" w:lineRule="auto"/>
        <w:ind w:firstLine="567"/>
        <w:jc w:val="mediumKashida"/>
        <w:rPr>
          <w:rFonts w:ascii="Simplified Arabic" w:hAnsi="Simplified Arabic" w:cs="Simplified Arabic"/>
          <w:b/>
          <w:bCs/>
          <w:color w:val="000000"/>
          <w:sz w:val="26"/>
          <w:szCs w:val="26"/>
          <w:rtl/>
        </w:rPr>
      </w:pPr>
    </w:p>
    <w:p w14:paraId="5FB82ABA" w14:textId="77777777" w:rsidR="00F66F56" w:rsidRPr="00CC6514" w:rsidRDefault="00F66F56" w:rsidP="00B30E38">
      <w:pPr>
        <w:widowControl w:val="0"/>
        <w:autoSpaceDE w:val="0"/>
        <w:autoSpaceDN w:val="0"/>
        <w:adjustRightInd w:val="0"/>
        <w:spacing w:after="120" w:line="240" w:lineRule="auto"/>
        <w:ind w:firstLine="567"/>
        <w:jc w:val="mediumKashida"/>
        <w:rPr>
          <w:rFonts w:ascii="Simplified Arabic" w:hAnsi="Simplified Arabic" w:cs="Simplified Arabic"/>
          <w:sz w:val="24"/>
          <w:szCs w:val="24"/>
          <w:rtl/>
        </w:rPr>
      </w:pPr>
    </w:p>
    <w:sectPr w:rsidR="00F66F56" w:rsidRPr="00CC6514" w:rsidSect="00BC098B">
      <w:headerReference w:type="even" r:id="rId13"/>
      <w:headerReference w:type="default" r:id="rId14"/>
      <w:footerReference w:type="even" r:id="rId15"/>
      <w:footerReference w:type="default" r:id="rId16"/>
      <w:footerReference w:type="first" r:id="rId17"/>
      <w:footnotePr>
        <w:numRestart w:val="eachPage"/>
      </w:footnotePr>
      <w:endnotePr>
        <w:numFmt w:val="decimal"/>
      </w:endnotePr>
      <w:pgSz w:w="9979" w:h="14175" w:code="34"/>
      <w:pgMar w:top="1361" w:right="1247" w:bottom="1361" w:left="1247" w:header="907" w:footer="964" w:gutter="284"/>
      <w:pgNumType w:start="11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CAD00" w14:textId="77777777" w:rsidR="00574D2F" w:rsidRDefault="00574D2F" w:rsidP="00D9462A">
      <w:pPr>
        <w:spacing w:after="0" w:line="240" w:lineRule="auto"/>
      </w:pPr>
      <w:r>
        <w:separator/>
      </w:r>
    </w:p>
  </w:endnote>
  <w:endnote w:type="continuationSeparator" w:id="0">
    <w:p w14:paraId="1E75871F" w14:textId="77777777" w:rsidR="00574D2F" w:rsidRDefault="00574D2F"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CS Taybah S_U normal.">
    <w:altName w:val="Ari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5539" w14:textId="77777777" w:rsidR="00AC44D9" w:rsidRPr="00A45148" w:rsidRDefault="002B6828"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21221" w:rsidRPr="00821221">
      <w:rPr>
        <w:rFonts w:ascii="Times New Roman" w:hAnsi="Times New Roman"/>
        <w:b/>
        <w:bCs/>
        <w:noProof/>
        <w:sz w:val="24"/>
        <w:szCs w:val="24"/>
        <w:rtl/>
        <w:lang w:val="ar-SA"/>
      </w:rPr>
      <w:t>76</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F21C" w14:textId="77777777" w:rsidR="00AC44D9" w:rsidRPr="00A45148" w:rsidRDefault="002B6828"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21221" w:rsidRPr="00821221">
      <w:rPr>
        <w:rFonts w:ascii="Times New Roman" w:hAnsi="Times New Roman"/>
        <w:b/>
        <w:bCs/>
        <w:noProof/>
        <w:sz w:val="24"/>
        <w:szCs w:val="24"/>
        <w:rtl/>
        <w:lang w:val="ar-SA"/>
      </w:rPr>
      <w:t>75</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4EEA" w14:textId="77777777" w:rsidR="00AC44D9" w:rsidRPr="007536B7" w:rsidRDefault="002B6828" w:rsidP="002036F0">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821221" w:rsidRPr="00821221">
      <w:rPr>
        <w:rFonts w:ascii="Times New Roman" w:hAnsi="Times New Roman"/>
        <w:b/>
        <w:bCs/>
        <w:noProof/>
        <w:sz w:val="24"/>
        <w:szCs w:val="24"/>
        <w:rtl/>
        <w:lang w:val="ar-SA"/>
      </w:rPr>
      <w:t>40</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0A1E" w14:textId="77777777" w:rsidR="00574D2F" w:rsidRDefault="00574D2F" w:rsidP="00D9462A">
      <w:pPr>
        <w:spacing w:after="0" w:line="240" w:lineRule="auto"/>
      </w:pPr>
      <w:r>
        <w:separator/>
      </w:r>
    </w:p>
  </w:footnote>
  <w:footnote w:type="continuationSeparator" w:id="0">
    <w:p w14:paraId="6378F55A" w14:textId="77777777" w:rsidR="00574D2F" w:rsidRDefault="00574D2F" w:rsidP="00D9462A">
      <w:pPr>
        <w:spacing w:after="0" w:line="240" w:lineRule="auto"/>
      </w:pPr>
      <w:r>
        <w:continuationSeparator/>
      </w:r>
    </w:p>
  </w:footnote>
  <w:footnote w:id="1">
    <w:p w14:paraId="053B73FC"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ثناء الخزندار، واقع ظاهرة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لدى طلاب المرحلة الثانوية في محافظة الفيوم وسبل مواجهتها</w:t>
      </w:r>
      <w:r w:rsidR="008B72D8" w:rsidRPr="000F5A63">
        <w:rPr>
          <w:rFonts w:ascii="Simplified Arabic" w:hAnsi="Simplified Arabic" w:cs="Simplified Arabic" w:hint="cs"/>
          <w:rtl/>
        </w:rPr>
        <w:t xml:space="preserve"> </w:t>
      </w:r>
      <w:r w:rsidRPr="000F5A63">
        <w:rPr>
          <w:rFonts w:ascii="Simplified Arabic" w:hAnsi="Simplified Arabic" w:cs="Simplified Arabic"/>
          <w:rtl/>
        </w:rPr>
        <w:t>(دراسة ميدانية)، مجلة جامعة الفيوم،</w:t>
      </w:r>
      <w:r w:rsidR="00490E75" w:rsidRPr="000F5A63">
        <w:rPr>
          <w:rFonts w:ascii="Simplified Arabic" w:hAnsi="Simplified Arabic" w:cs="Simplified Arabic" w:hint="cs"/>
          <w:rtl/>
        </w:rPr>
        <w:t xml:space="preserve"> ج2، 2019، ص197.</w:t>
      </w:r>
      <w:r w:rsidRPr="000F5A63">
        <w:rPr>
          <w:rFonts w:ascii="Simplified Arabic" w:hAnsi="Simplified Arabic" w:cs="Simplified Arabic" w:hint="cs"/>
          <w:rtl/>
        </w:rPr>
        <w:t xml:space="preserve"> </w:t>
      </w:r>
    </w:p>
  </w:footnote>
  <w:footnote w:id="2">
    <w:p w14:paraId="54DD2ED0"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رمضان حسين، المناخ الأسري وعلاقته بالتنمر المدرسي لدى تلاميذ المرحلة الابتدائية،</w:t>
      </w:r>
      <w:r w:rsidR="008B72D8" w:rsidRPr="000F5A63">
        <w:rPr>
          <w:rFonts w:ascii="Simplified Arabic" w:hAnsi="Simplified Arabic" w:cs="Simplified Arabic" w:hint="cs"/>
          <w:rtl/>
        </w:rPr>
        <w:t xml:space="preserve"> </w:t>
      </w:r>
      <w:r w:rsidRPr="000F5A63">
        <w:rPr>
          <w:rFonts w:ascii="Simplified Arabic" w:hAnsi="Simplified Arabic" w:cs="Simplified Arabic"/>
          <w:rtl/>
        </w:rPr>
        <w:t>مركز الإرشاد النفسي، جامعة عين شمس،</w:t>
      </w:r>
      <w:r w:rsidR="008B72D8" w:rsidRPr="000F5A63">
        <w:rPr>
          <w:rFonts w:ascii="Simplified Arabic" w:hAnsi="Simplified Arabic" w:cs="Simplified Arabic" w:hint="cs"/>
          <w:rtl/>
        </w:rPr>
        <w:t xml:space="preserve"> </w:t>
      </w:r>
      <w:r w:rsidRPr="000F5A63">
        <w:rPr>
          <w:rFonts w:ascii="Simplified Arabic" w:hAnsi="Simplified Arabic" w:cs="Simplified Arabic"/>
          <w:rtl/>
        </w:rPr>
        <w:t>ع42،</w:t>
      </w:r>
      <w:r w:rsidR="008B72D8" w:rsidRPr="000F5A63">
        <w:rPr>
          <w:rFonts w:ascii="Simplified Arabic" w:hAnsi="Simplified Arabic" w:cs="Simplified Arabic" w:hint="cs"/>
          <w:rtl/>
        </w:rPr>
        <w:t xml:space="preserve"> </w:t>
      </w:r>
      <w:r w:rsidRPr="000F5A63">
        <w:rPr>
          <w:rFonts w:ascii="Simplified Arabic" w:hAnsi="Simplified Arabic" w:cs="Simplified Arabic"/>
          <w:rtl/>
        </w:rPr>
        <w:t>2015،</w:t>
      </w:r>
      <w:r w:rsidR="008B72D8" w:rsidRPr="000F5A63">
        <w:rPr>
          <w:rFonts w:ascii="Simplified Arabic" w:hAnsi="Simplified Arabic" w:cs="Simplified Arabic" w:hint="cs"/>
          <w:rtl/>
        </w:rPr>
        <w:t xml:space="preserve"> </w:t>
      </w:r>
      <w:r w:rsidRPr="000F5A63">
        <w:rPr>
          <w:rFonts w:ascii="Simplified Arabic" w:hAnsi="Simplified Arabic" w:cs="Simplified Arabic"/>
          <w:rtl/>
        </w:rPr>
        <w:t>ص42.</w:t>
      </w:r>
    </w:p>
  </w:footnote>
  <w:footnote w:id="3">
    <w:p w14:paraId="4459B81B"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مباركة مقراني،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وعلاقته بالقلق الاجتماعي (دراسة ميدانية على تلاميذ السنة الثانية ثانوي مدمني مواقع التواصل الاجتماعي ببعض ثانويات مدينة ورقلة، رسالة ماجستير، كلية العلوم الإنسانية والاجتماعية، جامعة قاصدي مرياح ورقلة، 2018، ص7-8.</w:t>
      </w:r>
    </w:p>
  </w:footnote>
  <w:footnote w:id="4">
    <w:p w14:paraId="40F8B5C8" w14:textId="77777777" w:rsidR="00036350" w:rsidRPr="000F5A63" w:rsidRDefault="00036350" w:rsidP="000F5A63">
      <w:pPr>
        <w:pStyle w:val="af"/>
        <w:bidi w:val="0"/>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Pr="000F5A63">
        <w:rPr>
          <w:rFonts w:ascii="Simplified Arabic" w:hAnsi="Simplified Arabic" w:cs="Simplified Arabic"/>
        </w:rPr>
        <w:t>Hughes, S.(2014).Bulling: What Speech Language Pathologists Should Know. Language Speech, and Hearing Services in Schools, 45-3-13,3-13,January 2014.</w:t>
      </w:r>
    </w:p>
  </w:footnote>
  <w:footnote w:id="5">
    <w:p w14:paraId="2062888F" w14:textId="77777777" w:rsidR="00036350" w:rsidRPr="000F5A63" w:rsidRDefault="00036350" w:rsidP="000F5A63">
      <w:pPr>
        <w:pStyle w:val="af"/>
        <w:bidi w:val="0"/>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Pr="000F5A63">
        <w:rPr>
          <w:rFonts w:ascii="Simplified Arabic" w:hAnsi="Simplified Arabic" w:cs="Simplified Arabic"/>
        </w:rPr>
        <w:t xml:space="preserve">Huebner, A. (2002). Adolescence growth and development. Human development. </w:t>
      </w:r>
      <w:r w:rsidR="00574D2F" w:rsidRPr="000F5A63">
        <w:rPr>
          <w:rStyle w:val="Hyperlink"/>
          <w:rFonts w:ascii="Simplified Arabic" w:eastAsia="Calibri" w:hAnsi="Simplified Arabic" w:cs="Simplified Arabic"/>
        </w:rPr>
        <w:fldChar w:fldCharType="begin"/>
      </w:r>
      <w:r w:rsidR="00574D2F" w:rsidRPr="000F5A63">
        <w:rPr>
          <w:rStyle w:val="Hyperlink"/>
          <w:rFonts w:ascii="Simplified Arabic" w:eastAsia="Calibri" w:hAnsi="Simplified Arabic" w:cs="Simplified Arabic"/>
        </w:rPr>
        <w:instrText xml:space="preserve"> HYPERLINK "http://www.EXT,edu" </w:instrText>
      </w:r>
      <w:r w:rsidR="00574D2F" w:rsidRPr="000F5A63">
        <w:rPr>
          <w:rStyle w:val="Hyperlink"/>
          <w:rFonts w:ascii="Simplified Arabic" w:eastAsia="Calibri" w:hAnsi="Simplified Arabic" w:cs="Simplified Arabic"/>
        </w:rPr>
        <w:fldChar w:fldCharType="separate"/>
      </w:r>
      <w:r w:rsidRPr="000F5A63">
        <w:rPr>
          <w:rStyle w:val="Hyperlink"/>
          <w:rFonts w:ascii="Simplified Arabic" w:eastAsia="Calibri" w:hAnsi="Simplified Arabic" w:cs="Simplified Arabic"/>
        </w:rPr>
        <w:t>www.EXT,edu</w:t>
      </w:r>
      <w:r w:rsidR="00574D2F" w:rsidRPr="000F5A63">
        <w:rPr>
          <w:rStyle w:val="Hyperlink"/>
          <w:rFonts w:ascii="Simplified Arabic" w:eastAsia="Calibri" w:hAnsi="Simplified Arabic" w:cs="Simplified Arabic"/>
        </w:rPr>
        <w:fldChar w:fldCharType="end"/>
      </w:r>
      <w:r w:rsidRPr="000F5A63">
        <w:rPr>
          <w:rFonts w:ascii="Simplified Arabic" w:hAnsi="Simplified Arabic" w:cs="Simplified Arabic"/>
        </w:rPr>
        <w:t xml:space="preserve"> pubs family </w:t>
      </w:r>
      <w:proofErr w:type="spellStart"/>
      <w:r w:rsidRPr="000F5A63">
        <w:rPr>
          <w:rFonts w:ascii="Simplified Arabic" w:hAnsi="Simplified Arabic" w:cs="Simplified Arabic"/>
        </w:rPr>
        <w:t>hatml</w:t>
      </w:r>
      <w:proofErr w:type="spellEnd"/>
      <w:r w:rsidRPr="000F5A63">
        <w:rPr>
          <w:rFonts w:ascii="Simplified Arabic" w:hAnsi="Simplified Arabic" w:cs="Simplified Arabic"/>
        </w:rPr>
        <w:t>.</w:t>
      </w:r>
    </w:p>
  </w:footnote>
  <w:footnote w:id="6">
    <w:p w14:paraId="7F1D93B0" w14:textId="77777777" w:rsidR="00036350" w:rsidRPr="000F5A63" w:rsidRDefault="00036350" w:rsidP="000F5A63">
      <w:pPr>
        <w:pStyle w:val="af"/>
        <w:bidi w:val="0"/>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Pr="000F5A63">
        <w:rPr>
          <w:rFonts w:ascii="Simplified Arabic" w:hAnsi="Simplified Arabic" w:cs="Simplified Arabic"/>
        </w:rPr>
        <w:t>Smith, p.(2000). Bulling and harassment in School and rights of Children &amp;Society. 14- 294- 303.</w:t>
      </w:r>
    </w:p>
  </w:footnote>
  <w:footnote w:id="7">
    <w:p w14:paraId="2CB7BA8E"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عمرو درويش، أحمد الليثي، فاعلية بنية تعلم معرفي سلوكي قائمة على المفضلات الاجتماعية في تنمية استراتيجيات مواجهة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لطلاب المرحلة الثانوية، </w:t>
      </w:r>
      <w:r w:rsidR="00490E75" w:rsidRPr="000F5A63">
        <w:rPr>
          <w:rFonts w:ascii="Simplified Arabic" w:hAnsi="Simplified Arabic" w:cs="Simplified Arabic" w:hint="cs"/>
          <w:rtl/>
        </w:rPr>
        <w:t>مجلة ا</w:t>
      </w:r>
      <w:r w:rsidRPr="000F5A63">
        <w:rPr>
          <w:rFonts w:ascii="Simplified Arabic" w:hAnsi="Simplified Arabic" w:cs="Simplified Arabic"/>
          <w:rtl/>
        </w:rPr>
        <w:t xml:space="preserve">لعلوم التربوية، كلية التربية، جامعة </w:t>
      </w:r>
      <w:proofErr w:type="gramStart"/>
      <w:r w:rsidRPr="000F5A63">
        <w:rPr>
          <w:rFonts w:ascii="Simplified Arabic" w:hAnsi="Simplified Arabic" w:cs="Simplified Arabic"/>
          <w:rtl/>
        </w:rPr>
        <w:t>حلوان،ع</w:t>
      </w:r>
      <w:proofErr w:type="gramEnd"/>
      <w:r w:rsidRPr="000F5A63">
        <w:rPr>
          <w:rFonts w:ascii="Simplified Arabic" w:hAnsi="Simplified Arabic" w:cs="Simplified Arabic"/>
          <w:rtl/>
        </w:rPr>
        <w:t>4،ج1، أكتوبر، 2017، ص205-206.</w:t>
      </w:r>
    </w:p>
  </w:footnote>
  <w:footnote w:id="8">
    <w:p w14:paraId="1F7C978E"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ثناء الخزندار، مرجع سابق.</w:t>
      </w:r>
    </w:p>
  </w:footnote>
  <w:footnote w:id="9">
    <w:p w14:paraId="09CEDE62"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Pr="000F5A63">
        <w:rPr>
          <w:rFonts w:ascii="Simplified Arabic" w:hAnsi="Simplified Arabic" w:cs="Simplified Arabic"/>
        </w:rPr>
        <w:t>H</w:t>
      </w:r>
      <w:r w:rsidR="005813A2" w:rsidRPr="000F5A63">
        <w:rPr>
          <w:rFonts w:ascii="Simplified Arabic" w:hAnsi="Simplified Arabic" w:cs="Simplified Arabic"/>
          <w:lang w:val="en-US"/>
        </w:rPr>
        <w:t>u</w:t>
      </w:r>
      <w:proofErr w:type="spellStart"/>
      <w:r w:rsidRPr="000F5A63">
        <w:rPr>
          <w:rFonts w:ascii="Simplified Arabic" w:hAnsi="Simplified Arabic" w:cs="Simplified Arabic"/>
        </w:rPr>
        <w:t>ebener</w:t>
      </w:r>
      <w:proofErr w:type="spellEnd"/>
      <w:r w:rsidRPr="000F5A63">
        <w:rPr>
          <w:rFonts w:ascii="Simplified Arabic" w:hAnsi="Simplified Arabic" w:cs="Simplified Arabic"/>
          <w:rtl/>
        </w:rPr>
        <w:t>، مرجع سابق.</w:t>
      </w:r>
    </w:p>
  </w:footnote>
  <w:footnote w:id="10">
    <w:p w14:paraId="60360721"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رانية زايدي، الضغوط النفسية وعلاقتها بسلوك التنمر لدى تلاميذ المرحلة المتوسطة-دراسة ميدانية،</w:t>
      </w:r>
      <w:r w:rsidR="005813A2" w:rsidRPr="000F5A63">
        <w:rPr>
          <w:rFonts w:ascii="Simplified Arabic" w:hAnsi="Simplified Arabic" w:cs="Simplified Arabic" w:hint="cs"/>
          <w:rtl/>
        </w:rPr>
        <w:t xml:space="preserve"> </w:t>
      </w:r>
      <w:r w:rsidRPr="000F5A63">
        <w:rPr>
          <w:rFonts w:ascii="Simplified Arabic" w:hAnsi="Simplified Arabic" w:cs="Simplified Arabic"/>
          <w:rtl/>
        </w:rPr>
        <w:t>جامعة العربي ن مهيدي-أم البواقي، كلية العلوم الاجتماعية والإنسانية، 2021،</w:t>
      </w:r>
      <w:r w:rsidR="005813A2" w:rsidRPr="000F5A63">
        <w:rPr>
          <w:rFonts w:ascii="Simplified Arabic" w:hAnsi="Simplified Arabic" w:cs="Simplified Arabic" w:hint="cs"/>
          <w:rtl/>
        </w:rPr>
        <w:t xml:space="preserve"> </w:t>
      </w:r>
      <w:r w:rsidRPr="000F5A63">
        <w:rPr>
          <w:rFonts w:ascii="Simplified Arabic" w:hAnsi="Simplified Arabic" w:cs="Simplified Arabic"/>
          <w:rtl/>
        </w:rPr>
        <w:t>ص34-35.</w:t>
      </w:r>
    </w:p>
  </w:footnote>
  <w:footnote w:id="11">
    <w:p w14:paraId="13BC594E"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مسعد أبو الديار، التنمر لذوي صعوبات التعلم مظاهره، وأسبابه، وعلاجه،</w:t>
      </w:r>
      <w:r w:rsidR="005813A2" w:rsidRPr="000F5A63">
        <w:rPr>
          <w:rFonts w:ascii="Simplified Arabic" w:hAnsi="Simplified Arabic" w:cs="Simplified Arabic" w:hint="cs"/>
          <w:rtl/>
        </w:rPr>
        <w:t xml:space="preserve"> </w:t>
      </w:r>
      <w:r w:rsidRPr="000F5A63">
        <w:rPr>
          <w:rFonts w:ascii="Simplified Arabic" w:hAnsi="Simplified Arabic" w:cs="Simplified Arabic"/>
          <w:rtl/>
        </w:rPr>
        <w:t>ط3،</w:t>
      </w:r>
      <w:r w:rsidR="005813A2" w:rsidRPr="000F5A63">
        <w:rPr>
          <w:rFonts w:ascii="Simplified Arabic" w:hAnsi="Simplified Arabic" w:cs="Simplified Arabic" w:hint="cs"/>
          <w:rtl/>
        </w:rPr>
        <w:t xml:space="preserve"> </w:t>
      </w:r>
      <w:r w:rsidRPr="000F5A63">
        <w:rPr>
          <w:rFonts w:ascii="Simplified Arabic" w:hAnsi="Simplified Arabic" w:cs="Simplified Arabic"/>
          <w:rtl/>
        </w:rPr>
        <w:t>الكويت</w:t>
      </w:r>
      <w:r w:rsidR="005813A2" w:rsidRPr="000F5A63">
        <w:rPr>
          <w:rFonts w:ascii="Simplified Arabic" w:hAnsi="Simplified Arabic" w:cs="Simplified Arabic" w:hint="cs"/>
          <w:rtl/>
        </w:rPr>
        <w:t xml:space="preserve"> </w:t>
      </w:r>
      <w:r w:rsidRPr="000F5A63">
        <w:rPr>
          <w:rFonts w:ascii="Simplified Arabic" w:hAnsi="Simplified Arabic" w:cs="Simplified Arabic"/>
          <w:rtl/>
        </w:rPr>
        <w:t>2012،</w:t>
      </w:r>
      <w:r w:rsidR="00B30E38" w:rsidRPr="000F5A63">
        <w:rPr>
          <w:rFonts w:ascii="Simplified Arabic" w:hAnsi="Simplified Arabic" w:cs="Simplified Arabic" w:hint="cs"/>
          <w:rtl/>
        </w:rPr>
        <w:t xml:space="preserve"> </w:t>
      </w:r>
      <w:r w:rsidRPr="000F5A63">
        <w:rPr>
          <w:rFonts w:ascii="Simplified Arabic" w:hAnsi="Simplified Arabic" w:cs="Simplified Arabic"/>
          <w:rtl/>
        </w:rPr>
        <w:t>ص30.</w:t>
      </w:r>
    </w:p>
  </w:footnote>
  <w:footnote w:id="12">
    <w:p w14:paraId="3BBAB06C"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مصطفى علي مظلوم،</w:t>
      </w:r>
      <w:r w:rsidR="00D9401A" w:rsidRPr="000F5A63">
        <w:rPr>
          <w:rFonts w:ascii="Simplified Arabic" w:hAnsi="Simplified Arabic" w:cs="Simplified Arabic" w:hint="cs"/>
          <w:rtl/>
        </w:rPr>
        <w:t xml:space="preserve"> </w:t>
      </w:r>
      <w:r w:rsidRPr="000F5A63">
        <w:rPr>
          <w:rFonts w:ascii="Simplified Arabic" w:hAnsi="Simplified Arabic" w:cs="Simplified Arabic"/>
          <w:rtl/>
        </w:rPr>
        <w:t>فاعلية برنامج إرشادي لخفض سلوك المشاغبة على طلاب مرحلة الثانوية، مجلة كلية التربية،</w:t>
      </w:r>
      <w:r w:rsidR="00D9401A" w:rsidRPr="000F5A63">
        <w:rPr>
          <w:rFonts w:ascii="Simplified Arabic" w:hAnsi="Simplified Arabic" w:cs="Simplified Arabic" w:hint="cs"/>
          <w:rtl/>
        </w:rPr>
        <w:t xml:space="preserve"> </w:t>
      </w:r>
      <w:r w:rsidRPr="000F5A63">
        <w:rPr>
          <w:rFonts w:ascii="Simplified Arabic" w:hAnsi="Simplified Arabic" w:cs="Simplified Arabic"/>
          <w:rtl/>
        </w:rPr>
        <w:t>جامعة بنها، مج 17، ع69، 2007.</w:t>
      </w:r>
    </w:p>
  </w:footnote>
  <w:footnote w:id="13">
    <w:p w14:paraId="040EE3B9" w14:textId="77777777" w:rsidR="00036350" w:rsidRPr="000F5A63" w:rsidRDefault="00036350" w:rsidP="000F5A63">
      <w:pPr>
        <w:pStyle w:val="af"/>
        <w:bidi w:val="0"/>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proofErr w:type="spellStart"/>
      <w:r w:rsidRPr="000F5A63">
        <w:rPr>
          <w:rFonts w:ascii="Simplified Arabic" w:hAnsi="Simplified Arabic" w:cs="Simplified Arabic"/>
        </w:rPr>
        <w:t>Patchin</w:t>
      </w:r>
      <w:proofErr w:type="spellEnd"/>
      <w:r w:rsidRPr="000F5A63">
        <w:rPr>
          <w:rFonts w:ascii="Simplified Arabic" w:hAnsi="Simplified Arabic" w:cs="Simplified Arabic"/>
        </w:rPr>
        <w:t xml:space="preserve">, J. W&amp; Hinduja, S.(2006): Bullies Move Beyond The School Yard: </w:t>
      </w:r>
      <w:proofErr w:type="spellStart"/>
      <w:r w:rsidRPr="000F5A63">
        <w:rPr>
          <w:rFonts w:ascii="Simplified Arabic" w:hAnsi="Simplified Arabic" w:cs="Simplified Arabic"/>
        </w:rPr>
        <w:t>Apreliminary</w:t>
      </w:r>
      <w:proofErr w:type="spellEnd"/>
      <w:r w:rsidRPr="000F5A63">
        <w:rPr>
          <w:rFonts w:ascii="Simplified Arabic" w:hAnsi="Simplified Arabic" w:cs="Simplified Arabic"/>
        </w:rPr>
        <w:t xml:space="preserve"> Look at Cyberbullying. Youth Violence and Juvenile Justice 4(2). 148-169</w:t>
      </w:r>
    </w:p>
  </w:footnote>
  <w:footnote w:id="14">
    <w:p w14:paraId="4A42E46F"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رانية زايدي، مرجع سابق،</w:t>
      </w:r>
      <w:r w:rsidR="00525A50" w:rsidRPr="000F5A63">
        <w:rPr>
          <w:rFonts w:ascii="Simplified Arabic" w:hAnsi="Simplified Arabic" w:cs="Simplified Arabic" w:hint="cs"/>
          <w:rtl/>
        </w:rPr>
        <w:t xml:space="preserve"> </w:t>
      </w:r>
      <w:r w:rsidRPr="000F5A63">
        <w:rPr>
          <w:rFonts w:ascii="Simplified Arabic" w:hAnsi="Simplified Arabic" w:cs="Simplified Arabic"/>
          <w:rtl/>
        </w:rPr>
        <w:t>ص39-40.</w:t>
      </w:r>
      <w:r w:rsidR="00274CF3" w:rsidRPr="000F5A63">
        <w:rPr>
          <w:rFonts w:ascii="Simplified Arabic" w:hAnsi="Simplified Arabic" w:cs="Simplified Arabic"/>
        </w:rPr>
        <w:t xml:space="preserve"> </w:t>
      </w:r>
      <w:r w:rsidR="00274CF3" w:rsidRPr="000F5A63">
        <w:rPr>
          <w:rFonts w:ascii="Simplified Arabic" w:hAnsi="Simplified Arabic" w:cs="Simplified Arabic"/>
        </w:rPr>
        <w:t>https:ll doi.org\10.1177\1547204006286288</w:t>
      </w:r>
    </w:p>
  </w:footnote>
  <w:footnote w:id="15">
    <w:p w14:paraId="034240F5"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ثناء الخزندار، مرجع سابق.</w:t>
      </w:r>
    </w:p>
  </w:footnote>
  <w:footnote w:id="16">
    <w:p w14:paraId="1FC2A72F"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رمضان </w:t>
      </w:r>
      <w:proofErr w:type="gramStart"/>
      <w:r w:rsidRPr="000F5A63">
        <w:rPr>
          <w:rFonts w:ascii="Simplified Arabic" w:hAnsi="Simplified Arabic" w:cs="Simplified Arabic"/>
          <w:rtl/>
        </w:rPr>
        <w:t>حسين(</w:t>
      </w:r>
      <w:proofErr w:type="gramEnd"/>
      <w:r w:rsidRPr="000F5A63">
        <w:rPr>
          <w:rFonts w:ascii="Simplified Arabic" w:hAnsi="Simplified Arabic" w:cs="Simplified Arabic"/>
          <w:rtl/>
        </w:rPr>
        <w:t xml:space="preserve">2016)، البنية </w:t>
      </w:r>
      <w:proofErr w:type="spellStart"/>
      <w:r w:rsidRPr="000F5A63">
        <w:rPr>
          <w:rFonts w:ascii="Simplified Arabic" w:hAnsi="Simplified Arabic" w:cs="Simplified Arabic"/>
          <w:rtl/>
        </w:rPr>
        <w:t>العاملية</w:t>
      </w:r>
      <w:proofErr w:type="spellEnd"/>
      <w:r w:rsidRPr="000F5A63">
        <w:rPr>
          <w:rFonts w:ascii="Simplified Arabic" w:hAnsi="Simplified Arabic" w:cs="Simplified Arabic"/>
          <w:rtl/>
        </w:rPr>
        <w:t xml:space="preserve"> لمقياس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كما تدركها الضحية لدى عينة من المراهقين ،المجلة العربية لدراسات وبحوث العلوم التربوية والإنسانية،ع4، ص85.</w:t>
      </w:r>
    </w:p>
  </w:footnote>
  <w:footnote w:id="17">
    <w:p w14:paraId="0994880D"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عبد الله شراب، سما شراب، المناخ الأسري كمتغير وسيط بين العنف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والأمن النفسي لدى الفئة العمرية 14-16 سنة، المجلة الدولية للدراسات التربوية والنفسية</w:t>
      </w:r>
      <w:proofErr w:type="gramStart"/>
      <w:r w:rsidRPr="000F5A63">
        <w:rPr>
          <w:rFonts w:ascii="Simplified Arabic" w:hAnsi="Simplified Arabic" w:cs="Simplified Arabic"/>
          <w:rtl/>
        </w:rPr>
        <w:t>، ،</w:t>
      </w:r>
      <w:proofErr w:type="gramEnd"/>
      <w:r w:rsidRPr="000F5A63">
        <w:rPr>
          <w:rFonts w:ascii="Simplified Arabic" w:hAnsi="Simplified Arabic" w:cs="Simplified Arabic"/>
          <w:rtl/>
        </w:rPr>
        <w:t xml:space="preserve"> المركز الديمقراطي العربي ألمانيا -برلين. ع7، ديسمبر،2019</w:t>
      </w:r>
    </w:p>
  </w:footnote>
  <w:footnote w:id="18">
    <w:p w14:paraId="22341A44"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محمد العتل،</w:t>
      </w:r>
      <w:r w:rsidR="00525A50" w:rsidRPr="000F5A63">
        <w:rPr>
          <w:rFonts w:ascii="Simplified Arabic" w:hAnsi="Simplified Arabic" w:cs="Simplified Arabic" w:hint="cs"/>
          <w:rtl/>
        </w:rPr>
        <w:t xml:space="preserve"> </w:t>
      </w:r>
      <w:r w:rsidRPr="000F5A63">
        <w:rPr>
          <w:rFonts w:ascii="Simplified Arabic" w:hAnsi="Simplified Arabic" w:cs="Simplified Arabic"/>
          <w:rtl/>
        </w:rPr>
        <w:t>محمد العجمي،</w:t>
      </w:r>
      <w:r w:rsidR="00525A50" w:rsidRPr="000F5A63">
        <w:rPr>
          <w:rFonts w:ascii="Simplified Arabic" w:hAnsi="Simplified Arabic" w:cs="Simplified Arabic" w:hint="cs"/>
          <w:rtl/>
        </w:rPr>
        <w:t xml:space="preserve"> </w:t>
      </w:r>
      <w:r w:rsidRPr="000F5A63">
        <w:rPr>
          <w:rFonts w:ascii="Simplified Arabic" w:hAnsi="Simplified Arabic" w:cs="Simplified Arabic"/>
          <w:rtl/>
        </w:rPr>
        <w:t xml:space="preserve">أحمد الشمري،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لدى طلبة كلية </w:t>
      </w:r>
      <w:r w:rsidR="00525A50" w:rsidRPr="000F5A63">
        <w:rPr>
          <w:rFonts w:ascii="Simplified Arabic" w:hAnsi="Simplified Arabic" w:cs="Simplified Arabic" w:hint="cs"/>
          <w:rtl/>
        </w:rPr>
        <w:t>ا</w:t>
      </w:r>
      <w:r w:rsidRPr="000F5A63">
        <w:rPr>
          <w:rFonts w:ascii="Simplified Arabic" w:hAnsi="Simplified Arabic" w:cs="Simplified Arabic"/>
          <w:rtl/>
        </w:rPr>
        <w:t>لتربية الأساسية بدولة الكويت وعلاقته ببعض المتغيرات، مجلة الدراسات والبحوث التربوية،</w:t>
      </w:r>
      <w:r w:rsidR="00274CF3" w:rsidRPr="000F5A63">
        <w:rPr>
          <w:rFonts w:ascii="Simplified Arabic" w:hAnsi="Simplified Arabic" w:cs="Simplified Arabic" w:hint="cs"/>
          <w:rtl/>
        </w:rPr>
        <w:t xml:space="preserve"> </w:t>
      </w:r>
      <w:r w:rsidRPr="000F5A63">
        <w:rPr>
          <w:rFonts w:ascii="Simplified Arabic" w:hAnsi="Simplified Arabic" w:cs="Simplified Arabic"/>
          <w:rtl/>
        </w:rPr>
        <w:t>مج</w:t>
      </w:r>
      <w:proofErr w:type="gramStart"/>
      <w:r w:rsidRPr="000F5A63">
        <w:rPr>
          <w:rFonts w:ascii="Simplified Arabic" w:hAnsi="Simplified Arabic" w:cs="Simplified Arabic"/>
          <w:rtl/>
        </w:rPr>
        <w:t>1،ع</w:t>
      </w:r>
      <w:proofErr w:type="gramEnd"/>
      <w:r w:rsidRPr="000F5A63">
        <w:rPr>
          <w:rFonts w:ascii="Simplified Arabic" w:hAnsi="Simplified Arabic" w:cs="Simplified Arabic"/>
          <w:rtl/>
        </w:rPr>
        <w:t>2،مايو2021.</w:t>
      </w:r>
    </w:p>
  </w:footnote>
  <w:footnote w:id="19">
    <w:p w14:paraId="43E05761"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التنمر والإعلام، سفانة نصر الله،2019،</w:t>
      </w:r>
      <w:r w:rsidR="00525A50" w:rsidRPr="000F5A63">
        <w:rPr>
          <w:rFonts w:ascii="Simplified Arabic" w:hAnsi="Simplified Arabic" w:cs="Simplified Arabic" w:hint="cs"/>
          <w:rtl/>
        </w:rPr>
        <w:t xml:space="preserve"> </w:t>
      </w:r>
      <w:r w:rsidRPr="000F5A63">
        <w:rPr>
          <w:rFonts w:ascii="Simplified Arabic" w:hAnsi="Simplified Arabic" w:cs="Simplified Arabic"/>
          <w:rtl/>
        </w:rPr>
        <w:t>الحوار المتمدن، ع 35-</w:t>
      </w:r>
      <w:proofErr w:type="gramStart"/>
      <w:r w:rsidRPr="000F5A63">
        <w:rPr>
          <w:rFonts w:ascii="Simplified Arabic" w:hAnsi="Simplified Arabic" w:cs="Simplified Arabic"/>
          <w:rtl/>
        </w:rPr>
        <w:t>63،</w:t>
      </w:r>
      <w:r w:rsidRPr="000F5A63">
        <w:rPr>
          <w:rFonts w:ascii="Simplified Arabic" w:hAnsi="Simplified Arabic" w:cs="Simplified Arabic"/>
        </w:rPr>
        <w:t>WWW.ahewar.org/debat/show.art.asp</w:t>
      </w:r>
      <w:proofErr w:type="gramEnd"/>
      <w:r w:rsidRPr="000F5A63">
        <w:rPr>
          <w:rFonts w:ascii="Simplified Arabic" w:hAnsi="Simplified Arabic" w:cs="Simplified Arabic"/>
        </w:rPr>
        <w:t>?</w:t>
      </w:r>
    </w:p>
  </w:footnote>
  <w:footnote w:id="20">
    <w:p w14:paraId="1084F251"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0072584C" w:rsidRPr="000F5A63">
        <w:rPr>
          <w:rFonts w:ascii="Simplified Arabic" w:hAnsi="Simplified Arabic" w:cs="Simplified Arabic"/>
          <w:rtl/>
        </w:rPr>
        <w:t>زين الدين العابدين</w:t>
      </w:r>
      <w:r w:rsidR="0072584C" w:rsidRPr="000F5A63">
        <w:rPr>
          <w:rStyle w:val="ae"/>
          <w:rFonts w:ascii="Simplified Arabic" w:hAnsi="Simplified Arabic" w:cs="Simplified Arabic"/>
        </w:rPr>
        <w:t xml:space="preserve"> </w:t>
      </w:r>
      <w:r w:rsidR="0072584C" w:rsidRPr="000F5A63">
        <w:rPr>
          <w:rFonts w:ascii="Simplified Arabic" w:hAnsi="Simplified Arabic" w:cs="Simplified Arabic"/>
          <w:rtl/>
        </w:rPr>
        <w:t>البخاري</w:t>
      </w:r>
      <w:r w:rsidR="0072584C" w:rsidRPr="000F5A63">
        <w:rPr>
          <w:rFonts w:ascii="Simplified Arabic" w:hAnsi="Simplified Arabic" w:cs="Simplified Arabic" w:hint="cs"/>
          <w:rtl/>
        </w:rPr>
        <w:t>،</w:t>
      </w:r>
      <w:r w:rsidR="0072584C" w:rsidRPr="000F5A63">
        <w:rPr>
          <w:rFonts w:ascii="Simplified Arabic" w:hAnsi="Simplified Arabic" w:cs="Simplified Arabic"/>
          <w:rtl/>
        </w:rPr>
        <w:t xml:space="preserve"> </w:t>
      </w:r>
      <w:r w:rsidRPr="000F5A63">
        <w:rPr>
          <w:rFonts w:ascii="Simplified Arabic" w:hAnsi="Simplified Arabic" w:cs="Simplified Arabic"/>
          <w:rtl/>
        </w:rPr>
        <w:t xml:space="preserve">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w:t>
      </w:r>
      <w:r w:rsidR="00B30E38" w:rsidRPr="000F5A63">
        <w:rPr>
          <w:rFonts w:ascii="Simplified Arabic" w:hAnsi="Simplified Arabic" w:cs="Simplified Arabic" w:hint="cs"/>
          <w:rtl/>
        </w:rPr>
        <w:t xml:space="preserve"> </w:t>
      </w:r>
      <w:r w:rsidRPr="000F5A63">
        <w:rPr>
          <w:rFonts w:ascii="Simplified Arabic" w:hAnsi="Simplified Arabic" w:cs="Simplified Arabic"/>
          <w:rtl/>
        </w:rPr>
        <w:t>كيف ت</w:t>
      </w:r>
      <w:r w:rsidR="0072584C" w:rsidRPr="000F5A63">
        <w:rPr>
          <w:rFonts w:ascii="Simplified Arabic" w:hAnsi="Simplified Arabic" w:cs="Simplified Arabic" w:hint="cs"/>
          <w:rtl/>
        </w:rPr>
        <w:t>ُ</w:t>
      </w:r>
      <w:r w:rsidRPr="000F5A63">
        <w:rPr>
          <w:rFonts w:ascii="Simplified Arabic" w:hAnsi="Simplified Arabic" w:cs="Simplified Arabic"/>
          <w:rtl/>
        </w:rPr>
        <w:t>عرف الأمم المتحدة الظاهرة التي تهدد الشباب؟</w:t>
      </w:r>
      <w:r w:rsidR="0072584C" w:rsidRPr="000F5A63">
        <w:rPr>
          <w:rFonts w:ascii="Simplified Arabic" w:hAnsi="Simplified Arabic" w:cs="Simplified Arabic" w:hint="cs"/>
          <w:rtl/>
        </w:rPr>
        <w:t xml:space="preserve"> </w:t>
      </w:r>
      <w:r w:rsidRPr="000F5A63">
        <w:rPr>
          <w:rFonts w:ascii="Simplified Arabic" w:hAnsi="Simplified Arabic" w:cs="Simplified Arabic"/>
          <w:rtl/>
        </w:rPr>
        <w:t xml:space="preserve">،2021، </w:t>
      </w:r>
      <w:proofErr w:type="gramStart"/>
      <w:r w:rsidRPr="000F5A63">
        <w:rPr>
          <w:rFonts w:ascii="Simplified Arabic" w:hAnsi="Simplified Arabic" w:cs="Simplified Arabic"/>
        </w:rPr>
        <w:t>http:www.alroeya.com/60-64/1223278</w:t>
      </w:r>
      <w:proofErr w:type="gramEnd"/>
    </w:p>
  </w:footnote>
  <w:footnote w:id="21">
    <w:p w14:paraId="5750CB3E"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0072584C" w:rsidRPr="000F5A63">
        <w:rPr>
          <w:rFonts w:ascii="Simplified Arabic" w:hAnsi="Simplified Arabic" w:cs="Simplified Arabic"/>
          <w:rtl/>
        </w:rPr>
        <w:t>وزارة الاتصالات وتقنية المعلومات</w:t>
      </w:r>
      <w:r w:rsidR="0072584C" w:rsidRPr="000F5A63">
        <w:rPr>
          <w:rFonts w:ascii="Simplified Arabic" w:hAnsi="Simplified Arabic" w:cs="Simplified Arabic" w:hint="cs"/>
          <w:rtl/>
        </w:rPr>
        <w:t>،</w:t>
      </w:r>
      <w:r w:rsidR="0072584C" w:rsidRPr="000F5A63">
        <w:rPr>
          <w:rFonts w:ascii="Simplified Arabic" w:hAnsi="Simplified Arabic" w:cs="Simplified Arabic"/>
          <w:rtl/>
        </w:rPr>
        <w:t xml:space="preserve"> </w:t>
      </w:r>
      <w:r w:rsidRPr="000F5A63">
        <w:rPr>
          <w:rFonts w:ascii="Simplified Arabic" w:hAnsi="Simplified Arabic" w:cs="Simplified Arabic"/>
          <w:rtl/>
        </w:rPr>
        <w:t xml:space="preserve">دليل التعامل مع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w:t>
      </w:r>
      <w:r w:rsidR="00B30E38" w:rsidRPr="000F5A63">
        <w:rPr>
          <w:rFonts w:ascii="Simplified Arabic" w:hAnsi="Simplified Arabic" w:cs="Simplified Arabic" w:hint="cs"/>
          <w:rtl/>
        </w:rPr>
        <w:t xml:space="preserve"> </w:t>
      </w:r>
      <w:r w:rsidRPr="000F5A63">
        <w:rPr>
          <w:rFonts w:ascii="Simplified Arabic" w:hAnsi="Simplified Arabic" w:cs="Simplified Arabic"/>
          <w:rtl/>
        </w:rPr>
        <w:t>أكتوبر،2018</w:t>
      </w:r>
      <w:proofErr w:type="gramStart"/>
      <w:r w:rsidRPr="000F5A63">
        <w:rPr>
          <w:rFonts w:ascii="Simplified Arabic" w:hAnsi="Simplified Arabic" w:cs="Simplified Arabic"/>
          <w:rtl/>
        </w:rPr>
        <w:t>،</w:t>
      </w:r>
      <w:r w:rsidR="0072584C" w:rsidRPr="000F5A63">
        <w:rPr>
          <w:rFonts w:ascii="Simplified Arabic" w:hAnsi="Simplified Arabic" w:cs="Simplified Arabic" w:hint="cs"/>
          <w:rtl/>
        </w:rPr>
        <w:t xml:space="preserve"> </w:t>
      </w:r>
      <w:r w:rsidRPr="000F5A63">
        <w:rPr>
          <w:rFonts w:ascii="Simplified Arabic" w:hAnsi="Simplified Arabic" w:cs="Simplified Arabic"/>
          <w:rtl/>
        </w:rPr>
        <w:t>،</w:t>
      </w:r>
      <w:proofErr w:type="gramEnd"/>
      <w:r w:rsidRPr="000F5A63">
        <w:rPr>
          <w:rFonts w:ascii="Simplified Arabic" w:hAnsi="Simplified Arabic" w:cs="Simplified Arabic"/>
          <w:rtl/>
        </w:rPr>
        <w:t xml:space="preserve"> </w:t>
      </w:r>
      <w:hyperlink r:id="rId1" w:history="1">
        <w:r w:rsidRPr="000F5A63">
          <w:rPr>
            <w:rStyle w:val="Hyperlink"/>
            <w:rFonts w:ascii="Simplified Arabic" w:eastAsia="Calibri" w:hAnsi="Simplified Arabic" w:cs="Simplified Arabic"/>
          </w:rPr>
          <w:t>https://attaa.sa/files/cy</w:t>
        </w:r>
      </w:hyperlink>
      <w:r w:rsidRPr="000F5A63">
        <w:rPr>
          <w:rFonts w:ascii="Simplified Arabic" w:hAnsi="Simplified Arabic" w:cs="Simplified Arabic"/>
        </w:rPr>
        <w:t xml:space="preserve"> berbrbullying.pdf</w:t>
      </w:r>
    </w:p>
  </w:footnote>
  <w:footnote w:id="22">
    <w:p w14:paraId="5191DDBE"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r w:rsidR="0072584C" w:rsidRPr="000F5A63">
        <w:rPr>
          <w:rFonts w:ascii="Simplified Arabic" w:hAnsi="Simplified Arabic" w:cs="Simplified Arabic"/>
          <w:rtl/>
        </w:rPr>
        <w:t>عامر عبود نامس</w:t>
      </w:r>
      <w:r w:rsidR="0072584C" w:rsidRPr="000F5A63">
        <w:rPr>
          <w:rFonts w:ascii="Simplified Arabic" w:hAnsi="Simplified Arabic" w:cs="Simplified Arabic" w:hint="cs"/>
          <w:rtl/>
        </w:rPr>
        <w:t xml:space="preserve">، </w:t>
      </w:r>
      <w:r w:rsidRPr="000F5A63">
        <w:rPr>
          <w:rFonts w:ascii="Simplified Arabic" w:hAnsi="Simplified Arabic" w:cs="Simplified Arabic"/>
          <w:rtl/>
        </w:rPr>
        <w:t xml:space="preserve">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والتعامل </w:t>
      </w:r>
      <w:proofErr w:type="gramStart"/>
      <w:r w:rsidRPr="000F5A63">
        <w:rPr>
          <w:rFonts w:ascii="Simplified Arabic" w:hAnsi="Simplified Arabic" w:cs="Simplified Arabic"/>
          <w:rtl/>
        </w:rPr>
        <w:t xml:space="preserve">معه،  </w:t>
      </w:r>
      <w:r w:rsidRPr="000F5A63">
        <w:rPr>
          <w:rFonts w:ascii="Simplified Arabic" w:hAnsi="Simplified Arabic" w:cs="Simplified Arabic"/>
        </w:rPr>
        <w:t>https://attaa.sa/library/view/894</w:t>
      </w:r>
      <w:proofErr w:type="gramEnd"/>
    </w:p>
  </w:footnote>
  <w:footnote w:id="23">
    <w:p w14:paraId="63F4A228"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أحمد ملحم، ارتفاع معدلات الجرائم </w:t>
      </w:r>
      <w:r w:rsidR="001D7CE1" w:rsidRPr="000F5A63">
        <w:rPr>
          <w:rFonts w:ascii="Simplified Arabic" w:hAnsi="Simplified Arabic" w:cs="Simplified Arabic"/>
          <w:rtl/>
        </w:rPr>
        <w:t>الإلكترونية</w:t>
      </w:r>
      <w:r w:rsidRPr="000F5A63">
        <w:rPr>
          <w:rFonts w:ascii="Simplified Arabic" w:hAnsi="Simplified Arabic" w:cs="Simplified Arabic"/>
          <w:rtl/>
        </w:rPr>
        <w:t xml:space="preserve"> في فلسطين وسط غياب قانون رادع، 29-1-2016، المرصد الإعلامي للقطاع الأمني- مرصد فلسطين </w:t>
      </w:r>
      <w:r w:rsidRPr="000F5A63">
        <w:rPr>
          <w:rFonts w:ascii="Simplified Arabic" w:hAnsi="Simplified Arabic" w:cs="Simplified Arabic"/>
        </w:rPr>
        <w:t>www.marsad.ps/ar/2016/01/29/</w:t>
      </w:r>
    </w:p>
  </w:footnote>
  <w:footnote w:id="24">
    <w:p w14:paraId="3AFDB418"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الجريمة </w:t>
      </w:r>
      <w:r w:rsidR="001D7CE1" w:rsidRPr="000F5A63">
        <w:rPr>
          <w:rFonts w:ascii="Simplified Arabic" w:hAnsi="Simplified Arabic" w:cs="Simplified Arabic"/>
          <w:rtl/>
        </w:rPr>
        <w:t>الإلكترونية</w:t>
      </w:r>
      <w:r w:rsidRPr="000F5A63">
        <w:rPr>
          <w:rFonts w:ascii="Simplified Arabic" w:hAnsi="Simplified Arabic" w:cs="Simplified Arabic"/>
          <w:rtl/>
        </w:rPr>
        <w:t xml:space="preserve"> في الضفة الغربية بين الواقع والمواجهة، </w:t>
      </w:r>
      <w:r w:rsidRPr="000F5A63">
        <w:rPr>
          <w:rFonts w:ascii="Simplified Arabic" w:hAnsi="Simplified Arabic" w:cs="Simplified Arabic"/>
        </w:rPr>
        <w:t>www.palpolice.ps/content/425828.html</w:t>
      </w:r>
    </w:p>
  </w:footnote>
  <w:footnote w:id="25">
    <w:p w14:paraId="31F2D536"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محمد </w:t>
      </w:r>
      <w:proofErr w:type="spellStart"/>
      <w:r w:rsidRPr="000F5A63">
        <w:rPr>
          <w:rFonts w:ascii="Simplified Arabic" w:hAnsi="Simplified Arabic" w:cs="Simplified Arabic"/>
          <w:rtl/>
        </w:rPr>
        <w:t>الشلالدة</w:t>
      </w:r>
      <w:proofErr w:type="spellEnd"/>
      <w:r w:rsidRPr="000F5A63">
        <w:rPr>
          <w:rFonts w:ascii="Simplified Arabic" w:hAnsi="Simplified Arabic" w:cs="Simplified Arabic"/>
          <w:rtl/>
        </w:rPr>
        <w:t xml:space="preserve">، عبد الفتاح الربعي، الجرائم </w:t>
      </w:r>
      <w:r w:rsidR="001D7CE1" w:rsidRPr="000F5A63">
        <w:rPr>
          <w:rFonts w:ascii="Simplified Arabic" w:hAnsi="Simplified Arabic" w:cs="Simplified Arabic"/>
          <w:rtl/>
        </w:rPr>
        <w:t>الإلكترونية</w:t>
      </w:r>
      <w:r w:rsidRPr="000F5A63">
        <w:rPr>
          <w:rFonts w:ascii="Simplified Arabic" w:hAnsi="Simplified Arabic" w:cs="Simplified Arabic"/>
          <w:rtl/>
        </w:rPr>
        <w:t xml:space="preserve"> في دولة فلسطين المحتلة في ضوء التشريعات الدولية. بحث مقدم للمؤتمر العلمي الحادي عشر لكلية القانون في جامعة جرش حول الجرائم المعلوماتية،2015، </w:t>
      </w:r>
      <w:r w:rsidRPr="000F5A63">
        <w:rPr>
          <w:rFonts w:ascii="Simplified Arabic" w:hAnsi="Simplified Arabic" w:cs="Simplified Arabic"/>
        </w:rPr>
        <w:t>https://cirminallaw.alquds.edu</w:t>
      </w:r>
    </w:p>
  </w:footnote>
  <w:footnote w:id="26">
    <w:p w14:paraId="4BEA3FF3"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أحمد </w:t>
      </w:r>
      <w:proofErr w:type="spellStart"/>
      <w:proofErr w:type="gramStart"/>
      <w:r w:rsidRPr="000F5A63">
        <w:rPr>
          <w:rFonts w:ascii="Simplified Arabic" w:hAnsi="Simplified Arabic" w:cs="Simplified Arabic"/>
          <w:rtl/>
        </w:rPr>
        <w:t>حماد،عبد</w:t>
      </w:r>
      <w:proofErr w:type="spellEnd"/>
      <w:proofErr w:type="gramEnd"/>
      <w:r w:rsidRPr="000F5A63">
        <w:rPr>
          <w:rFonts w:ascii="Simplified Arabic" w:hAnsi="Simplified Arabic" w:cs="Simplified Arabic"/>
          <w:rtl/>
        </w:rPr>
        <w:t xml:space="preserve"> الفتاح الهمص،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w:t>
      </w:r>
      <w:hyperlink r:id="rId2" w:history="1">
        <w:r w:rsidRPr="000F5A63">
          <w:rPr>
            <w:rStyle w:val="Hyperlink"/>
            <w:rFonts w:ascii="Simplified Arabic" w:eastAsia="Calibri" w:hAnsi="Simplified Arabic" w:cs="Simplified Arabic"/>
          </w:rPr>
          <w:t>https://paltoday.ps./ar/post</w:t>
        </w:r>
      </w:hyperlink>
      <w:r w:rsidRPr="000F5A63">
        <w:rPr>
          <w:rFonts w:ascii="Simplified Arabic" w:hAnsi="Simplified Arabic" w:cs="Simplified Arabic"/>
        </w:rPr>
        <w:t xml:space="preserve"> 21-1-2019</w:t>
      </w:r>
    </w:p>
  </w:footnote>
  <w:footnote w:id="27">
    <w:p w14:paraId="74A4241E" w14:textId="77777777" w:rsidR="0072584C" w:rsidRPr="000F5A63" w:rsidRDefault="0072584C"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عمر أبو عرقوب، دراسة استكشافية واقع الخصوصية وحماية البيانات الرقمية في فلسطين، المركز العربي لتطوير الإعلام المجتمعي</w:t>
      </w:r>
      <w:r w:rsidRPr="000F5A63">
        <w:rPr>
          <w:rFonts w:ascii="Simplified Arabic" w:hAnsi="Simplified Arabic" w:cs="Simplified Arabic" w:hint="cs"/>
          <w:rtl/>
        </w:rPr>
        <w:t xml:space="preserve">، </w:t>
      </w:r>
      <w:proofErr w:type="gramStart"/>
      <w:r w:rsidRPr="000F5A63">
        <w:rPr>
          <w:rFonts w:ascii="Simplified Arabic" w:hAnsi="Simplified Arabic" w:cs="Simplified Arabic"/>
          <w:rtl/>
        </w:rPr>
        <w:t>آب،أغسطس</w:t>
      </w:r>
      <w:proofErr w:type="gramEnd"/>
      <w:r w:rsidRPr="000F5A63">
        <w:rPr>
          <w:rFonts w:ascii="Simplified Arabic" w:hAnsi="Simplified Arabic" w:cs="Simplified Arabic"/>
          <w:rtl/>
        </w:rPr>
        <w:t>،2021،ص8-28.</w:t>
      </w:r>
    </w:p>
  </w:footnote>
  <w:footnote w:id="28">
    <w:p w14:paraId="580A80BE"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w:t>
      </w:r>
      <w:proofErr w:type="spellStart"/>
      <w:r w:rsidRPr="000F5A63">
        <w:rPr>
          <w:rFonts w:ascii="Simplified Arabic" w:hAnsi="Simplified Arabic" w:cs="Simplified Arabic"/>
          <w:rtl/>
        </w:rPr>
        <w:t>هيومن</w:t>
      </w:r>
      <w:proofErr w:type="spellEnd"/>
      <w:r w:rsidRPr="000F5A63">
        <w:rPr>
          <w:rFonts w:ascii="Simplified Arabic" w:hAnsi="Simplified Arabic" w:cs="Simplified Arabic"/>
          <w:rtl/>
        </w:rPr>
        <w:t xml:space="preserve"> </w:t>
      </w:r>
      <w:proofErr w:type="spellStart"/>
      <w:r w:rsidRPr="000F5A63">
        <w:rPr>
          <w:rFonts w:ascii="Simplified Arabic" w:hAnsi="Simplified Arabic" w:cs="Simplified Arabic"/>
          <w:rtl/>
        </w:rPr>
        <w:t>رايتس</w:t>
      </w:r>
      <w:proofErr w:type="spellEnd"/>
      <w:r w:rsidRPr="000F5A63">
        <w:rPr>
          <w:rFonts w:ascii="Simplified Arabic" w:hAnsi="Simplified Arabic" w:cs="Simplified Arabic"/>
          <w:rtl/>
        </w:rPr>
        <w:t xml:space="preserve"> </w:t>
      </w:r>
      <w:proofErr w:type="spellStart"/>
      <w:r w:rsidRPr="000F5A63">
        <w:rPr>
          <w:rFonts w:ascii="Simplified Arabic" w:hAnsi="Simplified Arabic" w:cs="Simplified Arabic"/>
          <w:rtl/>
        </w:rPr>
        <w:t>ووتش</w:t>
      </w:r>
      <w:proofErr w:type="spellEnd"/>
      <w:r w:rsidRPr="000F5A63">
        <w:rPr>
          <w:rFonts w:ascii="Simplified Arabic" w:hAnsi="Simplified Arabic" w:cs="Simplified Arabic"/>
          <w:rtl/>
        </w:rPr>
        <w:t xml:space="preserve"> - منظمة العفو الدولية، (2017،20 كانون أول)، على فلسطين إصلاح قانون الجرائم </w:t>
      </w:r>
      <w:r w:rsidR="001D7CE1" w:rsidRPr="000F5A63">
        <w:rPr>
          <w:rFonts w:ascii="Simplified Arabic" w:hAnsi="Simplified Arabic" w:cs="Simplified Arabic"/>
          <w:rtl/>
        </w:rPr>
        <w:t>الإلكترونية</w:t>
      </w:r>
      <w:r w:rsidRPr="000F5A63">
        <w:rPr>
          <w:rFonts w:ascii="Simplified Arabic" w:hAnsi="Simplified Arabic" w:cs="Simplified Arabic"/>
          <w:rtl/>
        </w:rPr>
        <w:t xml:space="preserve"> </w:t>
      </w:r>
      <w:proofErr w:type="spellStart"/>
      <w:r w:rsidRPr="000F5A63">
        <w:rPr>
          <w:rFonts w:ascii="Simplified Arabic" w:hAnsi="Simplified Arabic" w:cs="Simplified Arabic"/>
          <w:rtl/>
        </w:rPr>
        <w:t>التقييدي</w:t>
      </w:r>
      <w:proofErr w:type="spellEnd"/>
      <w:r w:rsidRPr="000F5A63">
        <w:rPr>
          <w:rFonts w:ascii="Simplified Arabic" w:hAnsi="Simplified Arabic" w:cs="Simplified Arabic"/>
          <w:rtl/>
        </w:rPr>
        <w:t>، تاريخ الاسترداد أيار / مايو 2021</w:t>
      </w:r>
      <w:proofErr w:type="gramStart"/>
      <w:r w:rsidRPr="000F5A63">
        <w:rPr>
          <w:rFonts w:ascii="Simplified Arabic" w:hAnsi="Simplified Arabic" w:cs="Simplified Arabic"/>
        </w:rPr>
        <w:t>https://hrw.org/ar/news/2017/20/312529 .</w:t>
      </w:r>
      <w:proofErr w:type="gramEnd"/>
    </w:p>
  </w:footnote>
  <w:footnote w:id="29">
    <w:p w14:paraId="25F9DDF4"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القانون الفلسطيني المعدل، حزيران، يونيو، 2021، </w:t>
      </w:r>
      <w:r w:rsidRPr="000F5A63">
        <w:rPr>
          <w:rFonts w:ascii="Simplified Arabic" w:hAnsi="Simplified Arabic" w:cs="Simplified Arabic"/>
        </w:rPr>
        <w:t>muqtafi.birzeit.edu/</w:t>
      </w:r>
      <w:proofErr w:type="spellStart"/>
      <w:r w:rsidRPr="000F5A63">
        <w:rPr>
          <w:rFonts w:ascii="Simplified Arabic" w:hAnsi="Simplified Arabic" w:cs="Simplified Arabic"/>
        </w:rPr>
        <w:t>pg</w:t>
      </w:r>
      <w:proofErr w:type="spellEnd"/>
      <w:r w:rsidRPr="000F5A63">
        <w:rPr>
          <w:rFonts w:ascii="Simplified Arabic" w:hAnsi="Simplified Arabic" w:cs="Simplified Arabic"/>
        </w:rPr>
        <w:t>/</w:t>
      </w:r>
      <w:proofErr w:type="spellStart"/>
      <w:r w:rsidRPr="000F5A63">
        <w:rPr>
          <w:rFonts w:ascii="Simplified Arabic" w:hAnsi="Simplified Arabic" w:cs="Simplified Arabic"/>
        </w:rPr>
        <w:t>getleg</w:t>
      </w:r>
      <w:proofErr w:type="spellEnd"/>
      <w:r w:rsidRPr="000F5A63">
        <w:rPr>
          <w:rFonts w:ascii="Simplified Arabic" w:hAnsi="Simplified Arabic" w:cs="Simplified Arabic"/>
        </w:rPr>
        <w:t xml:space="preserve">. </w:t>
      </w:r>
      <w:r w:rsidRPr="000F5A63">
        <w:rPr>
          <w:rFonts w:ascii="Simplified Arabic" w:hAnsi="Simplified Arabic" w:cs="Simplified Arabic"/>
        </w:rPr>
        <w:t>asp? id=14138</w:t>
      </w:r>
      <w:r w:rsidRPr="000F5A63">
        <w:rPr>
          <w:rFonts w:ascii="Simplified Arabic" w:hAnsi="Simplified Arabic" w:cs="Simplified Arabic"/>
          <w:rtl/>
        </w:rPr>
        <w:t xml:space="preserve"> </w:t>
      </w:r>
      <w:r w:rsidRPr="000F5A63">
        <w:rPr>
          <w:rFonts w:ascii="Simplified Arabic" w:hAnsi="Simplified Arabic" w:cs="Simplified Arabic"/>
        </w:rPr>
        <w:t>https://www.</w:t>
      </w:r>
    </w:p>
  </w:footnote>
  <w:footnote w:id="30">
    <w:p w14:paraId="7DC4A6D0"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عادل </w:t>
      </w:r>
      <w:proofErr w:type="spellStart"/>
      <w:proofErr w:type="gramStart"/>
      <w:r w:rsidRPr="000F5A63">
        <w:rPr>
          <w:rFonts w:ascii="Simplified Arabic" w:hAnsi="Simplified Arabic" w:cs="Simplified Arabic"/>
          <w:rtl/>
        </w:rPr>
        <w:t>عامر،جريمة</w:t>
      </w:r>
      <w:proofErr w:type="spellEnd"/>
      <w:proofErr w:type="gramEnd"/>
      <w:r w:rsidRPr="000F5A63">
        <w:rPr>
          <w:rFonts w:ascii="Simplified Arabic" w:hAnsi="Simplified Arabic" w:cs="Simplified Arabic"/>
          <w:rtl/>
        </w:rPr>
        <w:t xml:space="preserve"> التنمر </w:t>
      </w:r>
      <w:r w:rsidRPr="000F5A63">
        <w:rPr>
          <w:rFonts w:ascii="Simplified Arabic" w:hAnsi="Simplified Arabic" w:cs="Simplified Arabic"/>
        </w:rPr>
        <w:t>www.pulpit.alwatan voice.com/articles/2020/7/18/528092.html</w:t>
      </w:r>
    </w:p>
  </w:footnote>
  <w:footnote w:id="31">
    <w:p w14:paraId="7C407D35"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الأمم </w:t>
      </w:r>
      <w:proofErr w:type="gramStart"/>
      <w:r w:rsidRPr="000F5A63">
        <w:rPr>
          <w:rFonts w:ascii="Simplified Arabic" w:hAnsi="Simplified Arabic" w:cs="Simplified Arabic"/>
          <w:rtl/>
        </w:rPr>
        <w:t>المتحدة(</w:t>
      </w:r>
      <w:proofErr w:type="gramEnd"/>
      <w:r w:rsidRPr="000F5A63">
        <w:rPr>
          <w:rFonts w:ascii="Simplified Arabic" w:hAnsi="Simplified Arabic" w:cs="Simplified Arabic"/>
          <w:rtl/>
        </w:rPr>
        <w:t>1948) الإعلان العالمي لحقوق الإنسان، منظمة الأمم المتحدة، ص2، تاريخ الاسترداد،2021.</w:t>
      </w:r>
      <w:r w:rsidRPr="000F5A63">
        <w:rPr>
          <w:rFonts w:ascii="Simplified Arabic" w:hAnsi="Simplified Arabic" w:cs="Simplified Arabic"/>
        </w:rPr>
        <w:t xml:space="preserve"> https://www.un.org/ar/universal-declaration-human-rights</w:t>
      </w:r>
    </w:p>
  </w:footnote>
  <w:footnote w:id="32">
    <w:p w14:paraId="51106000"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شرارة حياة، حاسي </w:t>
      </w:r>
      <w:proofErr w:type="gramStart"/>
      <w:r w:rsidRPr="000F5A63">
        <w:rPr>
          <w:rFonts w:ascii="Simplified Arabic" w:hAnsi="Simplified Arabic" w:cs="Simplified Arabic"/>
          <w:rtl/>
        </w:rPr>
        <w:t>مليكة ،</w:t>
      </w:r>
      <w:proofErr w:type="gramEnd"/>
      <w:r w:rsidRPr="000F5A63">
        <w:rPr>
          <w:rFonts w:ascii="Simplified Arabic" w:hAnsi="Simplified Arabic" w:cs="Simplified Arabic"/>
          <w:rtl/>
        </w:rPr>
        <w:t xml:space="preserve">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دراسة نظرية في الأبعاد والممارسات، ،</w:t>
      </w:r>
      <w:r w:rsidRPr="000F5A63">
        <w:rPr>
          <w:rFonts w:ascii="Simplified Arabic" w:hAnsi="Simplified Arabic" w:cs="Simplified Arabic"/>
        </w:rPr>
        <w:t>www.asjp.cerist.dz/en/article</w:t>
      </w:r>
    </w:p>
  </w:footnote>
  <w:footnote w:id="33">
    <w:p w14:paraId="7C3FC2AD" w14:textId="77777777" w:rsidR="00036350" w:rsidRPr="000F5A63" w:rsidRDefault="00036350" w:rsidP="000F5A63">
      <w:pPr>
        <w:pStyle w:val="af"/>
        <w:jc w:val="lowKashida"/>
        <w:rPr>
          <w:rFonts w:ascii="Simplified Arabic" w:hAnsi="Simplified Arabic" w:cs="Simplified Arabic"/>
          <w:rtl/>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فاطمة حماني، محمد حماني، التربية الإعلامية كآلية للحد من ظاهرة التنمر </w:t>
      </w:r>
      <w:r w:rsidR="001D7CE1" w:rsidRPr="000F5A63">
        <w:rPr>
          <w:rFonts w:ascii="Simplified Arabic" w:hAnsi="Simplified Arabic" w:cs="Simplified Arabic"/>
          <w:rtl/>
        </w:rPr>
        <w:t>الإلكتروني</w:t>
      </w:r>
      <w:r w:rsidRPr="000F5A63">
        <w:rPr>
          <w:rFonts w:ascii="Simplified Arabic" w:hAnsi="Simplified Arabic" w:cs="Simplified Arabic"/>
          <w:rtl/>
        </w:rPr>
        <w:t xml:space="preserve"> عبر مواقع التواصل الاجتماعي، مجلة بحوث ودراسات في الميديا </w:t>
      </w:r>
      <w:proofErr w:type="spellStart"/>
      <w:proofErr w:type="gramStart"/>
      <w:r w:rsidRPr="000F5A63">
        <w:rPr>
          <w:rFonts w:ascii="Simplified Arabic" w:hAnsi="Simplified Arabic" w:cs="Simplified Arabic"/>
          <w:rtl/>
        </w:rPr>
        <w:t>الجديدة،جامعة</w:t>
      </w:r>
      <w:proofErr w:type="spellEnd"/>
      <w:proofErr w:type="gramEnd"/>
      <w:r w:rsidRPr="000F5A63">
        <w:rPr>
          <w:rFonts w:ascii="Simplified Arabic" w:hAnsi="Simplified Arabic" w:cs="Simplified Arabic"/>
          <w:rtl/>
        </w:rPr>
        <w:t xml:space="preserve"> محمد </w:t>
      </w:r>
      <w:proofErr w:type="spellStart"/>
      <w:r w:rsidRPr="000F5A63">
        <w:rPr>
          <w:rFonts w:ascii="Simplified Arabic" w:hAnsi="Simplified Arabic" w:cs="Simplified Arabic"/>
          <w:rtl/>
        </w:rPr>
        <w:t>بوضياف،الجزائر</w:t>
      </w:r>
      <w:proofErr w:type="spellEnd"/>
      <w:r w:rsidRPr="000F5A63">
        <w:rPr>
          <w:rFonts w:ascii="Simplified Arabic" w:hAnsi="Simplified Arabic" w:cs="Simplified Arabic"/>
          <w:rtl/>
        </w:rPr>
        <w:t>، مج3،</w:t>
      </w:r>
      <w:r w:rsidR="0072584C" w:rsidRPr="000F5A63">
        <w:rPr>
          <w:rFonts w:ascii="Simplified Arabic" w:hAnsi="Simplified Arabic" w:cs="Simplified Arabic" w:hint="cs"/>
          <w:rtl/>
        </w:rPr>
        <w:t>مج3، ع1، 2022.</w:t>
      </w:r>
    </w:p>
  </w:footnote>
  <w:footnote w:id="34">
    <w:p w14:paraId="351C6F85" w14:textId="77777777" w:rsidR="00036350" w:rsidRPr="000F5A63" w:rsidRDefault="00036350" w:rsidP="000F5A63">
      <w:pPr>
        <w:pStyle w:val="af"/>
        <w:jc w:val="lowKashida"/>
        <w:rPr>
          <w:rFonts w:ascii="Simplified Arabic" w:hAnsi="Simplified Arabic" w:cs="Simplified Arabic"/>
        </w:rPr>
      </w:pPr>
      <w:r w:rsidRPr="000F5A63">
        <w:rPr>
          <w:rStyle w:val="ae"/>
          <w:rFonts w:ascii="Simplified Arabic" w:hAnsi="Simplified Arabic" w:cs="Simplified Arabic"/>
        </w:rPr>
        <w:footnoteRef/>
      </w:r>
      <w:r w:rsidRPr="000F5A63">
        <w:rPr>
          <w:rFonts w:ascii="Simplified Arabic" w:hAnsi="Simplified Arabic" w:cs="Simplified Arabic"/>
          <w:rtl/>
        </w:rPr>
        <w:t xml:space="preserve"> أحمد ملحم، مرجع سابق.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9A1E" w14:textId="77777777" w:rsidR="00AC44D9" w:rsidRPr="009E0129" w:rsidRDefault="00A900BF"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09D8CCEE" wp14:editId="5D3A7C68">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F5DB"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" o:allowincell="f">
              <w10:wrap anchorx="page"/>
            </v:line>
          </w:pict>
        </mc:Fallback>
      </mc:AlternateContent>
    </w:r>
    <w:r w:rsidR="002B6828" w:rsidRPr="007536B7">
      <w:rPr>
        <w:rFonts w:ascii="Times New Roman" w:eastAsia="Times New Roman" w:hAnsi="Times New Roman" w:cs="Simplified Arabic"/>
        <w:b/>
        <w:bCs/>
        <w:sz w:val="20"/>
        <w:szCs w:val="20"/>
        <w:rtl/>
      </w:rPr>
      <w:t>مجلة</w:t>
    </w:r>
    <w:r w:rsidR="002B6828" w:rsidRPr="007536B7">
      <w:rPr>
        <w:rFonts w:ascii="Times New Roman" w:eastAsia="Times New Roman" w:hAnsi="Times New Roman" w:cs="Simplified Arabic" w:hint="cs"/>
        <w:b/>
        <w:bCs/>
        <w:sz w:val="20"/>
        <w:szCs w:val="20"/>
        <w:rtl/>
      </w:rPr>
      <w:t xml:space="preserve"> </w:t>
    </w:r>
    <w:r w:rsidR="002B6828"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7324" w14:textId="77777777" w:rsidR="00AC44D9" w:rsidRPr="007536B7" w:rsidRDefault="00A900BF"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27C39998" wp14:editId="15E820B5">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AF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"/>
          </w:pict>
        </mc:Fallback>
      </mc:AlternateContent>
    </w:r>
    <w:r w:rsidR="00CC16B3">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E2A9E2A"/>
    <w:lvl w:ilvl="0">
      <w:numFmt w:val="bullet"/>
      <w:lvlText w:val="*"/>
      <w:lvlJc w:val="left"/>
    </w:lvl>
  </w:abstractNum>
  <w:abstractNum w:abstractNumId="2" w15:restartNumberingAfterBreak="0">
    <w:nsid w:val="05B50FA1"/>
    <w:multiLevelType w:val="multilevel"/>
    <w:tmpl w:val="803A9A46"/>
    <w:lvl w:ilvl="0">
      <w:start w:val="1"/>
      <w:numFmt w:val="bullet"/>
      <w:lvlText w:val=""/>
      <w:lvlJc w:val="left"/>
      <w:pPr>
        <w:tabs>
          <w:tab w:val="num" w:pos="720"/>
        </w:tabs>
        <w:ind w:left="720" w:hanging="360"/>
      </w:pPr>
      <w:rPr>
        <w:rFonts w:ascii="Symbol" w:hAnsi="Symbol" w:hint="default"/>
        <w:sz w:val="20"/>
      </w:rPr>
    </w:lvl>
    <w:lvl w:ilvl="1">
      <w:start w:val="4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D5D83"/>
    <w:multiLevelType w:val="hybridMultilevel"/>
    <w:tmpl w:val="CF8E133C"/>
    <w:lvl w:ilvl="0" w:tplc="67BC27E0">
      <w:start w:val="18"/>
      <w:numFmt w:val="decimal"/>
      <w:lvlText w:val="%1."/>
      <w:lvlJc w:val="left"/>
      <w:pPr>
        <w:ind w:left="420" w:hanging="420"/>
      </w:pPr>
      <w:rPr>
        <w:rFonts w:hint="default"/>
        <w:b/>
        <w:bCs/>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01FB2"/>
    <w:multiLevelType w:val="hybridMultilevel"/>
    <w:tmpl w:val="0A7CB3F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C7023"/>
    <w:multiLevelType w:val="hybridMultilevel"/>
    <w:tmpl w:val="3C48E302"/>
    <w:lvl w:ilvl="0" w:tplc="AD2AC3C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45D62"/>
    <w:multiLevelType w:val="hybridMultilevel"/>
    <w:tmpl w:val="FCD4E7FA"/>
    <w:lvl w:ilvl="0" w:tplc="223001A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8328C"/>
    <w:multiLevelType w:val="hybridMultilevel"/>
    <w:tmpl w:val="2AAC6FF2"/>
    <w:lvl w:ilvl="0" w:tplc="25267FC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20727"/>
    <w:multiLevelType w:val="hybridMultilevel"/>
    <w:tmpl w:val="60808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lvlOverride w:ilvl="0">
      <w:lvl w:ilvl="0">
        <w:numFmt w:val="irohaFullWidth"/>
        <w:lvlText w:val=""/>
        <w:legacy w:legacy="1" w:legacySpace="0" w:legacyIndent="360"/>
        <w:lvlJc w:val="right"/>
        <w:rPr>
          <w:rFonts w:ascii="Symbol" w:hAnsi="Symbol" w:hint="default"/>
        </w:rPr>
      </w:lvl>
    </w:lvlOverride>
  </w:num>
  <w:num w:numId="4">
    <w:abstractNumId w:val="1"/>
    <w:lvlOverride w:ilvl="0">
      <w:lvl w:ilvl="0">
        <w:numFmt w:val="irohaFullWidth"/>
        <w:lvlText w:val=""/>
        <w:legacy w:legacy="1" w:legacySpace="0" w:legacyIndent="360"/>
        <w:lvlJc w:val="right"/>
        <w:rPr>
          <w:rFonts w:ascii="Symbol" w:hAnsi="Symbol" w:hint="default"/>
        </w:rPr>
      </w:lvl>
    </w:lvlOverride>
  </w:num>
  <w:num w:numId="5">
    <w:abstractNumId w:val="1"/>
    <w:lvlOverride w:ilvl="0">
      <w:lvl w:ilvl="0">
        <w:numFmt w:val="irohaFullWidth"/>
        <w:lvlText w:val=""/>
        <w:legacy w:legacy="1" w:legacySpace="0" w:legacyIndent="360"/>
        <w:lvlJc w:val="right"/>
        <w:rPr>
          <w:rFonts w:ascii="Symbol" w:hAnsi="Symbol" w:hint="default"/>
        </w:rPr>
      </w:lvl>
    </w:lvlOverride>
  </w:num>
  <w:num w:numId="6">
    <w:abstractNumId w:val="1"/>
    <w:lvlOverride w:ilvl="0">
      <w:lvl w:ilvl="0">
        <w:numFmt w:val="irohaFullWidth"/>
        <w:lvlText w:val=""/>
        <w:legacy w:legacy="1" w:legacySpace="0" w:legacyIndent="360"/>
        <w:lvlJc w:val="right"/>
        <w:rPr>
          <w:rFonts w:ascii="Symbol" w:hAnsi="Symbol" w:hint="default"/>
        </w:rPr>
      </w:lvl>
    </w:lvlOverride>
  </w:num>
  <w:num w:numId="7">
    <w:abstractNumId w:val="1"/>
    <w:lvlOverride w:ilvl="0">
      <w:lvl w:ilvl="0">
        <w:numFmt w:val="irohaFullWidth"/>
        <w:lvlText w:val=""/>
        <w:legacy w:legacy="1" w:legacySpace="0" w:legacyIndent="360"/>
        <w:lvlJc w:val="right"/>
        <w:rPr>
          <w:rFonts w:ascii="Symbol" w:hAnsi="Symbol" w:hint="default"/>
        </w:rPr>
      </w:lvl>
    </w:lvlOverride>
  </w:num>
  <w:num w:numId="8">
    <w:abstractNumId w:val="1"/>
    <w:lvlOverride w:ilvl="0">
      <w:lvl w:ilvl="0">
        <w:numFmt w:val="irohaFullWidth"/>
        <w:lvlText w:val=""/>
        <w:legacy w:legacy="1" w:legacySpace="0" w:legacyIndent="360"/>
        <w:lvlJc w:val="right"/>
        <w:rPr>
          <w:rFonts w:ascii="Symbol" w:hAnsi="Symbol" w:hint="default"/>
        </w:rPr>
      </w:lvl>
    </w:lvlOverride>
  </w:num>
  <w:num w:numId="9">
    <w:abstractNumId w:val="1"/>
    <w:lvlOverride w:ilvl="0">
      <w:lvl w:ilvl="0">
        <w:numFmt w:val="irohaFullWidth"/>
        <w:lvlText w:val=""/>
        <w:legacy w:legacy="1" w:legacySpace="0" w:legacyIndent="360"/>
        <w:lvlJc w:val="right"/>
        <w:rPr>
          <w:rFonts w:ascii="Symbol" w:hAnsi="Symbol" w:hint="default"/>
        </w:rPr>
      </w:lvl>
    </w:lvlOverride>
  </w:num>
  <w:num w:numId="10">
    <w:abstractNumId w:val="1"/>
    <w:lvlOverride w:ilvl="0">
      <w:lvl w:ilvl="0">
        <w:numFmt w:val="irohaFullWidth"/>
        <w:lvlText w:val=""/>
        <w:legacy w:legacy="1" w:legacySpace="0" w:legacyIndent="360"/>
        <w:lvlJc w:val="right"/>
        <w:rPr>
          <w:rFonts w:ascii="Symbol" w:hAnsi="Symbol" w:hint="default"/>
        </w:rPr>
      </w:lvl>
    </w:lvlOverride>
  </w:num>
  <w:num w:numId="11">
    <w:abstractNumId w:val="1"/>
    <w:lvlOverride w:ilvl="0">
      <w:lvl w:ilvl="0">
        <w:numFmt w:val="irohaFullWidth"/>
        <w:lvlText w:val=""/>
        <w:legacy w:legacy="1" w:legacySpace="0" w:legacyIndent="360"/>
        <w:lvlJc w:val="right"/>
        <w:rPr>
          <w:rFonts w:ascii="Symbol" w:hAnsi="Symbol" w:hint="default"/>
        </w:rPr>
      </w:lvl>
    </w:lvlOverride>
  </w:num>
  <w:num w:numId="12">
    <w:abstractNumId w:val="1"/>
    <w:lvlOverride w:ilvl="0">
      <w:lvl w:ilvl="0">
        <w:numFmt w:val="irohaFullWidth"/>
        <w:lvlText w:val=""/>
        <w:legacy w:legacy="1" w:legacySpace="0" w:legacyIndent="360"/>
        <w:lvlJc w:val="right"/>
        <w:rPr>
          <w:rFonts w:ascii="Symbol" w:hAnsi="Symbol" w:hint="default"/>
        </w:rPr>
      </w:lvl>
    </w:lvlOverride>
  </w:num>
  <w:num w:numId="13">
    <w:abstractNumId w:val="1"/>
    <w:lvlOverride w:ilvl="0">
      <w:lvl w:ilvl="0">
        <w:numFmt w:val="irohaFullWidth"/>
        <w:lvlText w:val=""/>
        <w:legacy w:legacy="1" w:legacySpace="0" w:legacyIndent="360"/>
        <w:lvlJc w:val="right"/>
        <w:rPr>
          <w:rFonts w:ascii="Symbol" w:hAnsi="Symbol" w:hint="default"/>
        </w:rPr>
      </w:lvl>
    </w:lvlOverride>
  </w:num>
  <w:num w:numId="14">
    <w:abstractNumId w:val="1"/>
    <w:lvlOverride w:ilvl="0">
      <w:lvl w:ilvl="0">
        <w:numFmt w:val="irohaFullWidth"/>
        <w:lvlText w:val=""/>
        <w:legacy w:legacy="1" w:legacySpace="0" w:legacyIndent="360"/>
        <w:lvlJc w:val="right"/>
        <w:rPr>
          <w:rFonts w:ascii="Symbol" w:hAnsi="Symbol" w:hint="default"/>
        </w:rPr>
      </w:lvl>
    </w:lvlOverride>
  </w:num>
  <w:num w:numId="15">
    <w:abstractNumId w:val="1"/>
    <w:lvlOverride w:ilvl="0">
      <w:lvl w:ilvl="0">
        <w:numFmt w:val="irohaFullWidth"/>
        <w:lvlText w:val=""/>
        <w:legacy w:legacy="1" w:legacySpace="0" w:legacyIndent="360"/>
        <w:lvlJc w:val="right"/>
        <w:rPr>
          <w:rFonts w:ascii="Symbol" w:hAnsi="Symbol" w:hint="default"/>
        </w:rPr>
      </w:lvl>
    </w:lvlOverride>
  </w:num>
  <w:num w:numId="16">
    <w:abstractNumId w:val="1"/>
    <w:lvlOverride w:ilvl="0">
      <w:lvl w:ilvl="0">
        <w:numFmt w:val="irohaFullWidth"/>
        <w:lvlText w:val=""/>
        <w:legacy w:legacy="1" w:legacySpace="0" w:legacyIndent="360"/>
        <w:lvlJc w:val="right"/>
        <w:rPr>
          <w:rFonts w:ascii="Symbol" w:hAnsi="Symbol" w:hint="default"/>
        </w:rPr>
      </w:lvl>
    </w:lvlOverride>
  </w:num>
  <w:num w:numId="17">
    <w:abstractNumId w:val="1"/>
    <w:lvlOverride w:ilvl="0">
      <w:lvl w:ilvl="0">
        <w:numFmt w:val="irohaFullWidth"/>
        <w:lvlText w:val=""/>
        <w:legacy w:legacy="1" w:legacySpace="0" w:legacyIndent="360"/>
        <w:lvlJc w:val="right"/>
        <w:rPr>
          <w:rFonts w:ascii="Symbol" w:hAnsi="Symbol" w:hint="default"/>
        </w:rPr>
      </w:lvl>
    </w:lvlOverride>
  </w:num>
  <w:num w:numId="18">
    <w:abstractNumId w:val="1"/>
    <w:lvlOverride w:ilvl="0">
      <w:lvl w:ilvl="0">
        <w:numFmt w:val="irohaFullWidth"/>
        <w:lvlText w:val=""/>
        <w:legacy w:legacy="1" w:legacySpace="0" w:legacyIndent="360"/>
        <w:lvlJc w:val="right"/>
        <w:rPr>
          <w:rFonts w:ascii="Symbol" w:hAnsi="Symbol" w:hint="default"/>
        </w:rPr>
      </w:lvl>
    </w:lvlOverride>
  </w:num>
  <w:num w:numId="19">
    <w:abstractNumId w:val="1"/>
    <w:lvlOverride w:ilvl="0">
      <w:lvl w:ilvl="0">
        <w:numFmt w:val="irohaFullWidth"/>
        <w:lvlText w:val=""/>
        <w:legacy w:legacy="1" w:legacySpace="0" w:legacyIndent="360"/>
        <w:lvlJc w:val="right"/>
        <w:rPr>
          <w:rFonts w:ascii="Symbol" w:hAnsi="Symbol" w:hint="default"/>
        </w:rPr>
      </w:lvl>
    </w:lvlOverride>
  </w:num>
  <w:num w:numId="20">
    <w:abstractNumId w:val="1"/>
    <w:lvlOverride w:ilvl="0">
      <w:lvl w:ilvl="0">
        <w:numFmt w:val="irohaFullWidth"/>
        <w:lvlText w:val=""/>
        <w:legacy w:legacy="1" w:legacySpace="0" w:legacyIndent="360"/>
        <w:lvlJc w:val="right"/>
        <w:rPr>
          <w:rFonts w:ascii="Symbol" w:hAnsi="Symbol" w:hint="default"/>
        </w:rPr>
      </w:lvl>
    </w:lvlOverride>
  </w:num>
  <w:num w:numId="21">
    <w:abstractNumId w:val="1"/>
    <w:lvlOverride w:ilvl="0">
      <w:lvl w:ilvl="0">
        <w:numFmt w:val="irohaFullWidth"/>
        <w:lvlText w:val=""/>
        <w:legacy w:legacy="1" w:legacySpace="0" w:legacyIndent="360"/>
        <w:lvlJc w:val="right"/>
        <w:rPr>
          <w:rFonts w:ascii="Symbol" w:hAnsi="Symbol" w:hint="default"/>
        </w:rPr>
      </w:lvl>
    </w:lvlOverride>
  </w:num>
  <w:num w:numId="22">
    <w:abstractNumId w:val="1"/>
    <w:lvlOverride w:ilvl="0">
      <w:lvl w:ilvl="0">
        <w:numFmt w:val="irohaFullWidth"/>
        <w:lvlText w:val=""/>
        <w:legacy w:legacy="1" w:legacySpace="0" w:legacyIndent="360"/>
        <w:lvlJc w:val="right"/>
        <w:rPr>
          <w:rFonts w:ascii="Symbol" w:hAnsi="Symbol" w:hint="default"/>
        </w:rPr>
      </w:lvl>
    </w:lvlOverride>
  </w:num>
  <w:num w:numId="23">
    <w:abstractNumId w:val="6"/>
  </w:num>
  <w:num w:numId="24">
    <w:abstractNumId w:val="8"/>
  </w:num>
  <w:num w:numId="25">
    <w:abstractNumId w:val="2"/>
  </w:num>
  <w:num w:numId="26">
    <w:abstractNumId w:val="3"/>
  </w:num>
  <w:num w:numId="27">
    <w:abstractNumId w:val="4"/>
  </w:num>
  <w:num w:numId="28">
    <w:abstractNumId w:val="5"/>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BF"/>
    <w:rsid w:val="00010251"/>
    <w:rsid w:val="0001424C"/>
    <w:rsid w:val="00036350"/>
    <w:rsid w:val="00047229"/>
    <w:rsid w:val="00062195"/>
    <w:rsid w:val="0007495F"/>
    <w:rsid w:val="000C4741"/>
    <w:rsid w:val="000E4307"/>
    <w:rsid w:val="000E4D14"/>
    <w:rsid w:val="000E6830"/>
    <w:rsid w:val="000F5A63"/>
    <w:rsid w:val="00112B0D"/>
    <w:rsid w:val="00122F2E"/>
    <w:rsid w:val="00143B7F"/>
    <w:rsid w:val="001502B3"/>
    <w:rsid w:val="00150576"/>
    <w:rsid w:val="00166442"/>
    <w:rsid w:val="0017141E"/>
    <w:rsid w:val="001A636F"/>
    <w:rsid w:val="001B532C"/>
    <w:rsid w:val="001C5263"/>
    <w:rsid w:val="001C75EB"/>
    <w:rsid w:val="001D7CE1"/>
    <w:rsid w:val="001E5DB6"/>
    <w:rsid w:val="001F6C77"/>
    <w:rsid w:val="002036F0"/>
    <w:rsid w:val="002121AA"/>
    <w:rsid w:val="00223216"/>
    <w:rsid w:val="0023043E"/>
    <w:rsid w:val="00235A53"/>
    <w:rsid w:val="00272A5D"/>
    <w:rsid w:val="00274CF3"/>
    <w:rsid w:val="00281DD4"/>
    <w:rsid w:val="002977B3"/>
    <w:rsid w:val="002B560B"/>
    <w:rsid w:val="002B6828"/>
    <w:rsid w:val="002D5D28"/>
    <w:rsid w:val="002E1A75"/>
    <w:rsid w:val="00305977"/>
    <w:rsid w:val="003079FF"/>
    <w:rsid w:val="003147E1"/>
    <w:rsid w:val="003515F0"/>
    <w:rsid w:val="00365C9A"/>
    <w:rsid w:val="0037722D"/>
    <w:rsid w:val="0039180A"/>
    <w:rsid w:val="003923CC"/>
    <w:rsid w:val="003B66AD"/>
    <w:rsid w:val="003D41A7"/>
    <w:rsid w:val="003E317E"/>
    <w:rsid w:val="003E6D9D"/>
    <w:rsid w:val="003F5A30"/>
    <w:rsid w:val="00404860"/>
    <w:rsid w:val="004261A7"/>
    <w:rsid w:val="004350D3"/>
    <w:rsid w:val="00440E28"/>
    <w:rsid w:val="00441573"/>
    <w:rsid w:val="00445225"/>
    <w:rsid w:val="0044671D"/>
    <w:rsid w:val="00463663"/>
    <w:rsid w:val="00467B02"/>
    <w:rsid w:val="00477402"/>
    <w:rsid w:val="00484B4E"/>
    <w:rsid w:val="00490E75"/>
    <w:rsid w:val="004A45B4"/>
    <w:rsid w:val="004A5727"/>
    <w:rsid w:val="004B6832"/>
    <w:rsid w:val="004F2954"/>
    <w:rsid w:val="00504FF2"/>
    <w:rsid w:val="00521344"/>
    <w:rsid w:val="005253E5"/>
    <w:rsid w:val="00525A50"/>
    <w:rsid w:val="00531195"/>
    <w:rsid w:val="00541993"/>
    <w:rsid w:val="00552FFA"/>
    <w:rsid w:val="005537CC"/>
    <w:rsid w:val="00555602"/>
    <w:rsid w:val="00574D2F"/>
    <w:rsid w:val="005813A2"/>
    <w:rsid w:val="00597DAA"/>
    <w:rsid w:val="005A2DCF"/>
    <w:rsid w:val="005B16B9"/>
    <w:rsid w:val="005B5E1F"/>
    <w:rsid w:val="005C7857"/>
    <w:rsid w:val="005F6E63"/>
    <w:rsid w:val="005F71D6"/>
    <w:rsid w:val="006517BC"/>
    <w:rsid w:val="00652BF9"/>
    <w:rsid w:val="00655200"/>
    <w:rsid w:val="00664EE5"/>
    <w:rsid w:val="006727A3"/>
    <w:rsid w:val="00684EB0"/>
    <w:rsid w:val="006A4B3D"/>
    <w:rsid w:val="006A737F"/>
    <w:rsid w:val="006B0A94"/>
    <w:rsid w:val="006B6DF9"/>
    <w:rsid w:val="006E1FE3"/>
    <w:rsid w:val="006F0596"/>
    <w:rsid w:val="006F55F0"/>
    <w:rsid w:val="00703173"/>
    <w:rsid w:val="00716882"/>
    <w:rsid w:val="007234D6"/>
    <w:rsid w:val="0072584C"/>
    <w:rsid w:val="0073522E"/>
    <w:rsid w:val="00741C31"/>
    <w:rsid w:val="00756A5D"/>
    <w:rsid w:val="00764C48"/>
    <w:rsid w:val="00765B12"/>
    <w:rsid w:val="0077289E"/>
    <w:rsid w:val="00781A36"/>
    <w:rsid w:val="0079095D"/>
    <w:rsid w:val="00795F61"/>
    <w:rsid w:val="0079675A"/>
    <w:rsid w:val="007B124B"/>
    <w:rsid w:val="007B565C"/>
    <w:rsid w:val="007C1FF3"/>
    <w:rsid w:val="007E02FD"/>
    <w:rsid w:val="007F09D3"/>
    <w:rsid w:val="00821221"/>
    <w:rsid w:val="008300BE"/>
    <w:rsid w:val="00837D63"/>
    <w:rsid w:val="00841387"/>
    <w:rsid w:val="00843D2F"/>
    <w:rsid w:val="00844355"/>
    <w:rsid w:val="0085637C"/>
    <w:rsid w:val="008567CC"/>
    <w:rsid w:val="008576EF"/>
    <w:rsid w:val="00860857"/>
    <w:rsid w:val="0086138F"/>
    <w:rsid w:val="008960BE"/>
    <w:rsid w:val="008B72D8"/>
    <w:rsid w:val="008D3A9E"/>
    <w:rsid w:val="008E0301"/>
    <w:rsid w:val="008F03E7"/>
    <w:rsid w:val="008F3CF3"/>
    <w:rsid w:val="009159ED"/>
    <w:rsid w:val="00953753"/>
    <w:rsid w:val="00963AA9"/>
    <w:rsid w:val="00966C01"/>
    <w:rsid w:val="009738F7"/>
    <w:rsid w:val="009970B0"/>
    <w:rsid w:val="009A3C9D"/>
    <w:rsid w:val="009A506D"/>
    <w:rsid w:val="009C2865"/>
    <w:rsid w:val="009C48D2"/>
    <w:rsid w:val="009C6D8B"/>
    <w:rsid w:val="009D4329"/>
    <w:rsid w:val="009E28FF"/>
    <w:rsid w:val="009E7947"/>
    <w:rsid w:val="009F1F15"/>
    <w:rsid w:val="00A03B75"/>
    <w:rsid w:val="00A07119"/>
    <w:rsid w:val="00A36C0C"/>
    <w:rsid w:val="00A36F77"/>
    <w:rsid w:val="00A6490D"/>
    <w:rsid w:val="00A656B7"/>
    <w:rsid w:val="00A67D1E"/>
    <w:rsid w:val="00A81F8D"/>
    <w:rsid w:val="00A87593"/>
    <w:rsid w:val="00A900BF"/>
    <w:rsid w:val="00AA0A9A"/>
    <w:rsid w:val="00AC3E6F"/>
    <w:rsid w:val="00AE2A97"/>
    <w:rsid w:val="00AF0B8C"/>
    <w:rsid w:val="00B0468E"/>
    <w:rsid w:val="00B1002C"/>
    <w:rsid w:val="00B1093D"/>
    <w:rsid w:val="00B15FD2"/>
    <w:rsid w:val="00B2082C"/>
    <w:rsid w:val="00B30E38"/>
    <w:rsid w:val="00B407A9"/>
    <w:rsid w:val="00B44E2F"/>
    <w:rsid w:val="00B47117"/>
    <w:rsid w:val="00B53AB4"/>
    <w:rsid w:val="00B77683"/>
    <w:rsid w:val="00B96047"/>
    <w:rsid w:val="00BC098B"/>
    <w:rsid w:val="00BC159A"/>
    <w:rsid w:val="00BC74E6"/>
    <w:rsid w:val="00BD7BE1"/>
    <w:rsid w:val="00BE40F9"/>
    <w:rsid w:val="00BF13E0"/>
    <w:rsid w:val="00BF42E3"/>
    <w:rsid w:val="00C215B8"/>
    <w:rsid w:val="00C239AC"/>
    <w:rsid w:val="00C9342F"/>
    <w:rsid w:val="00C94B1F"/>
    <w:rsid w:val="00C96AA6"/>
    <w:rsid w:val="00CA6721"/>
    <w:rsid w:val="00CC16B3"/>
    <w:rsid w:val="00CC16F1"/>
    <w:rsid w:val="00CC5850"/>
    <w:rsid w:val="00CC6514"/>
    <w:rsid w:val="00CD2BC9"/>
    <w:rsid w:val="00CD312C"/>
    <w:rsid w:val="00CE1A3E"/>
    <w:rsid w:val="00CE623F"/>
    <w:rsid w:val="00D07C9D"/>
    <w:rsid w:val="00D11687"/>
    <w:rsid w:val="00D12B68"/>
    <w:rsid w:val="00D327E6"/>
    <w:rsid w:val="00D47561"/>
    <w:rsid w:val="00D621DE"/>
    <w:rsid w:val="00D65617"/>
    <w:rsid w:val="00D83C1A"/>
    <w:rsid w:val="00D912E4"/>
    <w:rsid w:val="00D920B3"/>
    <w:rsid w:val="00D9401A"/>
    <w:rsid w:val="00D9462A"/>
    <w:rsid w:val="00DA6A57"/>
    <w:rsid w:val="00DB141A"/>
    <w:rsid w:val="00DD69B8"/>
    <w:rsid w:val="00DE3A78"/>
    <w:rsid w:val="00DE6BFF"/>
    <w:rsid w:val="00DF39BB"/>
    <w:rsid w:val="00E0461D"/>
    <w:rsid w:val="00E117F9"/>
    <w:rsid w:val="00E568EF"/>
    <w:rsid w:val="00E85B79"/>
    <w:rsid w:val="00EB004D"/>
    <w:rsid w:val="00EC3816"/>
    <w:rsid w:val="00EC3B4D"/>
    <w:rsid w:val="00EC44DF"/>
    <w:rsid w:val="00ED1AB6"/>
    <w:rsid w:val="00F20932"/>
    <w:rsid w:val="00F36AA2"/>
    <w:rsid w:val="00F52605"/>
    <w:rsid w:val="00F66F56"/>
    <w:rsid w:val="00F71195"/>
    <w:rsid w:val="00F8793B"/>
    <w:rsid w:val="00F914AB"/>
    <w:rsid w:val="00FC3FA2"/>
    <w:rsid w:val="00FF00DA"/>
    <w:rsid w:val="00FF61FE"/>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CDC5"/>
  <w15:docId w15:val="{1D27A30B-872D-49E3-BFDE-C36A4975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ال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خريطة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22">
    <w:name w:val="إشارة لم يتم حلها2"/>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 w:type="character" w:customStyle="1" w:styleId="1Char0">
    <w:name w:val="عنوان 1 Char"/>
    <w:uiPriority w:val="9"/>
    <w:rsid w:val="00CC6514"/>
    <w:rPr>
      <w:rFonts w:ascii="Times New Roman" w:hAnsi="Times New Roman" w:cs="Times New Roman"/>
      <w:b/>
      <w:bCs/>
      <w:kern w:val="36"/>
      <w:sz w:val="48"/>
      <w:szCs w:val="48"/>
    </w:rPr>
  </w:style>
  <w:style w:type="paragraph" w:customStyle="1" w:styleId="post-datetime">
    <w:name w:val="post-datetime"/>
    <w:basedOn w:val="a0"/>
    <w:rsid w:val="00CC65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8">
    <w:name w:val="Unresolved Mention"/>
    <w:uiPriority w:val="99"/>
    <w:semiHidden/>
    <w:unhideWhenUsed/>
    <w:rsid w:val="00CC6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aa.sa/files/cy"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T,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sad.ps/ar/2016/01/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ltoday.ps./ar/post%2021-1-2019"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paltoday.ps./ar/post" TargetMode="External"/><Relationship Id="rId1" Type="http://schemas.openxmlformats.org/officeDocument/2006/relationships/hyperlink" Target="https://attaa.sa/files/c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D7F7-5834-4DF9-A221-BF0D8D18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21</Pages>
  <Words>3602</Words>
  <Characters>20537</Characters>
  <Application>Microsoft Office Word</Application>
  <DocSecurity>0</DocSecurity>
  <Lines>171</Lines>
  <Paragraphs>48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hp</cp:lastModifiedBy>
  <cp:revision>17</cp:revision>
  <cp:lastPrinted>2023-06-06T06:04:00Z</cp:lastPrinted>
  <dcterms:created xsi:type="dcterms:W3CDTF">2022-10-30T08:56:00Z</dcterms:created>
  <dcterms:modified xsi:type="dcterms:W3CDTF">2023-06-06T06:10:00Z</dcterms:modified>
</cp:coreProperties>
</file>